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F4" w:rsidRPr="009B2346" w:rsidRDefault="009742F4" w:rsidP="0028684B">
      <w:pPr>
        <w:pStyle w:val="Titel"/>
        <w:rPr>
          <w:rFonts w:ascii="Arial" w:hAnsi="Arial" w:cs="Arial"/>
          <w:sz w:val="20"/>
          <w:szCs w:val="20"/>
        </w:rPr>
      </w:pPr>
    </w:p>
    <w:p w:rsidR="00137CAA" w:rsidRPr="00137CAA" w:rsidRDefault="00137CAA" w:rsidP="00137CAA">
      <w:pPr>
        <w:spacing w:line="240" w:lineRule="auto"/>
        <w:contextualSpacing/>
        <w:rPr>
          <w:rFonts w:ascii="Arial" w:eastAsia="Calibri" w:hAnsi="Arial" w:cs="Arial"/>
          <w:noProof/>
          <w:szCs w:val="22"/>
          <w:lang w:eastAsia="de-AT"/>
        </w:rPr>
      </w:pPr>
      <w:r w:rsidRPr="00137CAA">
        <w:rPr>
          <w:rFonts w:ascii="Arial" w:eastAsia="Calibri" w:hAnsi="Arial" w:cs="Arial"/>
          <w:noProof/>
          <w:szCs w:val="22"/>
          <w:lang w:eastAsia="de-AT"/>
        </w:rPr>
        <w:t>Kammer der Architekten und Ingenieurkonsulenten</w:t>
      </w:r>
    </w:p>
    <w:p w:rsidR="00137CAA" w:rsidRPr="00137CAA" w:rsidRDefault="00137CAA" w:rsidP="00137CAA">
      <w:pPr>
        <w:spacing w:line="240" w:lineRule="auto"/>
        <w:contextualSpacing/>
        <w:rPr>
          <w:rFonts w:ascii="Arial" w:eastAsia="Calibri" w:hAnsi="Arial" w:cs="Arial"/>
          <w:noProof/>
          <w:szCs w:val="22"/>
          <w:lang w:eastAsia="de-AT"/>
        </w:rPr>
      </w:pPr>
      <w:r w:rsidRPr="00137CAA">
        <w:rPr>
          <w:rFonts w:ascii="Arial" w:eastAsia="Calibri" w:hAnsi="Arial" w:cs="Arial"/>
          <w:noProof/>
          <w:szCs w:val="22"/>
          <w:lang w:eastAsia="de-AT"/>
        </w:rPr>
        <w:t>für Wien, Niederösterreich und Burgenland</w:t>
      </w:r>
    </w:p>
    <w:p w:rsidR="00137CAA" w:rsidRPr="00137CAA" w:rsidRDefault="00137CAA" w:rsidP="00137CAA">
      <w:pPr>
        <w:spacing w:line="240" w:lineRule="auto"/>
        <w:jc w:val="both"/>
        <w:rPr>
          <w:rFonts w:ascii="Arial" w:eastAsia="Calibri" w:hAnsi="Arial" w:cs="Arial"/>
          <w:szCs w:val="22"/>
          <w:lang w:eastAsia="de-AT"/>
        </w:rPr>
      </w:pPr>
      <w:r w:rsidRPr="00137CAA">
        <w:rPr>
          <w:rFonts w:ascii="Arial" w:eastAsia="Calibri" w:hAnsi="Arial" w:cs="Arial"/>
          <w:szCs w:val="22"/>
          <w:lang w:eastAsia="de-AT"/>
        </w:rPr>
        <w:t>Sektion Ingenieurkonsulenten – Fachgruppe Bauwesen</w:t>
      </w:r>
    </w:p>
    <w:p w:rsidR="00137CAA" w:rsidRPr="00137CAA" w:rsidRDefault="00137CAA" w:rsidP="00137CAA">
      <w:pPr>
        <w:spacing w:line="240" w:lineRule="auto"/>
        <w:jc w:val="both"/>
        <w:rPr>
          <w:rFonts w:ascii="Arial" w:eastAsia="Calibri" w:hAnsi="Arial" w:cs="Arial"/>
          <w:szCs w:val="22"/>
          <w:lang w:eastAsia="de-AT"/>
        </w:rPr>
      </w:pPr>
    </w:p>
    <w:p w:rsidR="00137CAA" w:rsidRPr="00137CAA" w:rsidRDefault="00137CAA" w:rsidP="00137CAA">
      <w:pPr>
        <w:spacing w:line="240" w:lineRule="auto"/>
        <w:jc w:val="both"/>
        <w:rPr>
          <w:rFonts w:ascii="Arial" w:eastAsia="Calibri" w:hAnsi="Arial" w:cs="Arial"/>
          <w:szCs w:val="22"/>
          <w:lang w:eastAsia="de-AT"/>
        </w:rPr>
      </w:pPr>
    </w:p>
    <w:p w:rsidR="00137CAA" w:rsidRPr="00137CAA" w:rsidRDefault="00137CAA" w:rsidP="00137CAA">
      <w:pPr>
        <w:tabs>
          <w:tab w:val="left" w:pos="3544"/>
        </w:tabs>
        <w:spacing w:line="240" w:lineRule="auto"/>
        <w:jc w:val="both"/>
        <w:rPr>
          <w:rFonts w:ascii="Arial" w:eastAsia="Calibri" w:hAnsi="Arial" w:cs="Arial"/>
          <w:szCs w:val="22"/>
          <w:lang w:eastAsia="de-AT"/>
        </w:rPr>
      </w:pPr>
      <w:r>
        <w:rPr>
          <w:rFonts w:ascii="Arial" w:hAnsi="Arial"/>
          <w:noProof/>
          <w:sz w:val="20"/>
          <w:szCs w:val="24"/>
          <w:lang w:eastAsia="de-AT"/>
        </w:rPr>
        <w:drawing>
          <wp:inline distT="0" distB="0" distL="0" distR="0">
            <wp:extent cx="1066800" cy="1066800"/>
            <wp:effectExtent l="0" t="0" r="0" b="0"/>
            <wp:docPr id="2" name="Grafik 2" descr="http://www.schabkar-graz.at/uploads/images/site/42/contentgruppe2_text2/mc_resized/sv-logo_202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schabkar-graz.at/uploads/images/site/42/contentgruppe2_text2/mc_resized/sv-logo_202_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137CAA">
        <w:rPr>
          <w:rFonts w:ascii="Arial" w:hAnsi="Arial"/>
          <w:noProof/>
          <w:sz w:val="20"/>
          <w:szCs w:val="24"/>
          <w:lang w:eastAsia="de-AT"/>
        </w:rPr>
        <w:tab/>
      </w:r>
      <w:r>
        <w:rPr>
          <w:rFonts w:ascii="Arial" w:eastAsia="Calibri" w:hAnsi="Arial" w:cs="Arial"/>
          <w:b/>
          <w:noProof/>
          <w:sz w:val="48"/>
          <w:szCs w:val="48"/>
          <w:lang w:eastAsia="de-AT"/>
        </w:rPr>
        <w:drawing>
          <wp:inline distT="0" distB="0" distL="0" distR="0" wp14:anchorId="5610AFBC" wp14:editId="5932B0E3">
            <wp:extent cx="1358900" cy="368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68300"/>
                    </a:xfrm>
                    <a:prstGeom prst="rect">
                      <a:avLst/>
                    </a:prstGeom>
                    <a:noFill/>
                    <a:ln>
                      <a:noFill/>
                    </a:ln>
                  </pic:spPr>
                </pic:pic>
              </a:graphicData>
            </a:graphic>
          </wp:inline>
        </w:drawing>
      </w:r>
    </w:p>
    <w:p w:rsidR="00137CAA" w:rsidRPr="00137CAA" w:rsidRDefault="00137CAA" w:rsidP="00137CAA">
      <w:pPr>
        <w:spacing w:line="240" w:lineRule="auto"/>
        <w:jc w:val="both"/>
        <w:rPr>
          <w:rFonts w:ascii="Arial" w:eastAsia="Calibri" w:hAnsi="Arial" w:cs="Arial"/>
          <w:szCs w:val="22"/>
          <w:lang w:eastAsia="de-AT"/>
        </w:rPr>
      </w:pPr>
    </w:p>
    <w:p w:rsidR="00137CAA" w:rsidRPr="00137CAA" w:rsidRDefault="00137CAA" w:rsidP="00137CAA">
      <w:pPr>
        <w:spacing w:line="240" w:lineRule="auto"/>
        <w:jc w:val="both"/>
        <w:rPr>
          <w:rFonts w:ascii="Arial" w:eastAsia="Calibri" w:hAnsi="Arial" w:cs="Arial"/>
          <w:szCs w:val="22"/>
          <w:lang w:eastAsia="de-AT"/>
        </w:rPr>
      </w:pPr>
    </w:p>
    <w:p w:rsidR="00137CAA" w:rsidRPr="00137CAA" w:rsidRDefault="00137CAA" w:rsidP="00137CAA">
      <w:pPr>
        <w:spacing w:line="240" w:lineRule="auto"/>
        <w:jc w:val="both"/>
        <w:rPr>
          <w:rFonts w:ascii="Arial" w:eastAsia="Calibri" w:hAnsi="Arial" w:cs="Arial"/>
          <w:szCs w:val="22"/>
          <w:lang w:eastAsia="de-AT"/>
        </w:rPr>
      </w:pPr>
    </w:p>
    <w:p w:rsidR="00137CAA" w:rsidRPr="00137CAA" w:rsidRDefault="00137CAA" w:rsidP="00137CAA">
      <w:pPr>
        <w:spacing w:line="240" w:lineRule="auto"/>
        <w:contextualSpacing/>
        <w:jc w:val="center"/>
        <w:rPr>
          <w:rFonts w:ascii="Arial" w:hAnsi="Arial" w:cs="Arial"/>
          <w:spacing w:val="5"/>
          <w:kern w:val="28"/>
          <w:szCs w:val="22"/>
          <w:lang w:eastAsia="en-US"/>
        </w:rPr>
      </w:pPr>
    </w:p>
    <w:p w:rsidR="00137CAA" w:rsidRPr="00137CAA" w:rsidRDefault="00137CAA" w:rsidP="009B2346">
      <w:pPr>
        <w:spacing w:line="240" w:lineRule="auto"/>
        <w:ind w:right="850"/>
        <w:contextualSpacing/>
        <w:jc w:val="center"/>
        <w:rPr>
          <w:rFonts w:ascii="Arial" w:hAnsi="Arial" w:cs="Arial"/>
          <w:spacing w:val="5"/>
          <w:kern w:val="28"/>
          <w:szCs w:val="22"/>
          <w:lang w:eastAsia="en-US"/>
        </w:rPr>
      </w:pPr>
      <w:r w:rsidRPr="00137CAA">
        <w:rPr>
          <w:rFonts w:ascii="Arial" w:hAnsi="Arial" w:cs="Arial"/>
          <w:spacing w:val="5"/>
          <w:kern w:val="28"/>
          <w:szCs w:val="22"/>
          <w:lang w:eastAsia="en-US"/>
        </w:rPr>
        <w:t xml:space="preserve">in Zusammenarbeit </w:t>
      </w:r>
    </w:p>
    <w:p w:rsidR="00137CAA" w:rsidRPr="00137CAA" w:rsidRDefault="00137CAA" w:rsidP="009B2346">
      <w:pPr>
        <w:spacing w:after="200" w:line="276" w:lineRule="auto"/>
        <w:ind w:right="850"/>
        <w:jc w:val="center"/>
        <w:rPr>
          <w:rFonts w:ascii="Arial" w:eastAsia="Calibri" w:hAnsi="Arial" w:cs="Arial"/>
          <w:szCs w:val="22"/>
          <w:lang w:eastAsia="en-US"/>
        </w:rPr>
      </w:pPr>
      <w:r w:rsidRPr="00137CAA">
        <w:rPr>
          <w:rFonts w:ascii="Arial" w:eastAsia="Calibri" w:hAnsi="Arial" w:cs="Arial"/>
          <w:szCs w:val="22"/>
          <w:lang w:eastAsia="en-US"/>
        </w:rPr>
        <w:t>mit dem Hauptverband der Gerichtssachverständigen</w:t>
      </w:r>
    </w:p>
    <w:p w:rsidR="00137CAA" w:rsidRPr="00137CAA" w:rsidRDefault="00137CAA" w:rsidP="009B2346">
      <w:pPr>
        <w:spacing w:line="240" w:lineRule="auto"/>
        <w:ind w:right="850"/>
        <w:contextualSpacing/>
        <w:jc w:val="center"/>
        <w:rPr>
          <w:rFonts w:ascii="Arial" w:hAnsi="Arial" w:cs="Arial"/>
          <w:spacing w:val="5"/>
          <w:kern w:val="28"/>
          <w:szCs w:val="22"/>
          <w:lang w:eastAsia="en-US"/>
        </w:rPr>
      </w:pPr>
    </w:p>
    <w:p w:rsidR="00137CAA" w:rsidRPr="00137CAA" w:rsidRDefault="00137CAA" w:rsidP="009B2346">
      <w:pPr>
        <w:spacing w:line="240" w:lineRule="auto"/>
        <w:ind w:right="850"/>
        <w:contextualSpacing/>
        <w:jc w:val="center"/>
        <w:rPr>
          <w:rFonts w:ascii="Arial" w:hAnsi="Arial" w:cs="Arial"/>
          <w:spacing w:val="5"/>
          <w:kern w:val="28"/>
          <w:szCs w:val="22"/>
          <w:lang w:eastAsia="en-US"/>
        </w:rPr>
      </w:pPr>
    </w:p>
    <w:p w:rsidR="00137CAA" w:rsidRPr="00137CAA" w:rsidRDefault="00137CAA" w:rsidP="009B2346">
      <w:pPr>
        <w:spacing w:line="240" w:lineRule="auto"/>
        <w:ind w:right="850"/>
        <w:contextualSpacing/>
        <w:jc w:val="center"/>
        <w:rPr>
          <w:rFonts w:ascii="Arial" w:hAnsi="Arial" w:cs="Arial"/>
          <w:spacing w:val="5"/>
          <w:kern w:val="28"/>
          <w:szCs w:val="22"/>
          <w:lang w:eastAsia="en-US"/>
        </w:rPr>
      </w:pPr>
    </w:p>
    <w:p w:rsidR="00137CAA" w:rsidRPr="00137CAA" w:rsidRDefault="00137CAA" w:rsidP="009B2346">
      <w:pPr>
        <w:spacing w:line="240" w:lineRule="auto"/>
        <w:ind w:right="850"/>
        <w:contextualSpacing/>
        <w:jc w:val="center"/>
        <w:rPr>
          <w:rFonts w:ascii="Arial" w:hAnsi="Arial" w:cs="Arial"/>
          <w:spacing w:val="5"/>
          <w:kern w:val="28"/>
          <w:szCs w:val="22"/>
          <w:lang w:eastAsia="en-US"/>
        </w:rPr>
      </w:pPr>
      <w:r w:rsidRPr="00137CAA">
        <w:rPr>
          <w:rFonts w:ascii="Arial" w:hAnsi="Arial" w:cs="Arial"/>
          <w:spacing w:val="5"/>
          <w:kern w:val="28"/>
          <w:szCs w:val="22"/>
          <w:lang w:eastAsia="en-US"/>
        </w:rPr>
        <w:t>Wohnhaus</w:t>
      </w:r>
    </w:p>
    <w:p w:rsidR="00137CAA" w:rsidRPr="00137CAA" w:rsidRDefault="00137CAA" w:rsidP="009B2346">
      <w:pPr>
        <w:spacing w:line="240" w:lineRule="auto"/>
        <w:ind w:right="850"/>
        <w:contextualSpacing/>
        <w:jc w:val="center"/>
        <w:rPr>
          <w:rFonts w:ascii="Arial" w:hAnsi="Arial" w:cs="Arial"/>
          <w:spacing w:val="5"/>
          <w:kern w:val="28"/>
          <w:szCs w:val="22"/>
          <w:lang w:eastAsia="en-US"/>
        </w:rPr>
      </w:pPr>
    </w:p>
    <w:p w:rsidR="00137CAA" w:rsidRPr="00137CAA" w:rsidRDefault="00137CAA" w:rsidP="009B2346">
      <w:pPr>
        <w:spacing w:line="240" w:lineRule="auto"/>
        <w:ind w:right="850"/>
        <w:contextualSpacing/>
        <w:jc w:val="center"/>
        <w:rPr>
          <w:rFonts w:ascii="Arial" w:hAnsi="Arial" w:cs="Arial"/>
          <w:b/>
          <w:spacing w:val="5"/>
          <w:kern w:val="28"/>
          <w:szCs w:val="22"/>
          <w:lang w:eastAsia="en-US"/>
        </w:rPr>
      </w:pPr>
    </w:p>
    <w:p w:rsidR="00137CAA" w:rsidRPr="00137CAA" w:rsidRDefault="00137CAA" w:rsidP="009B2346">
      <w:pPr>
        <w:spacing w:line="240" w:lineRule="auto"/>
        <w:ind w:right="850"/>
        <w:contextualSpacing/>
        <w:jc w:val="center"/>
        <w:rPr>
          <w:rFonts w:ascii="Arial" w:hAnsi="Arial" w:cs="Arial"/>
          <w:b/>
          <w:spacing w:val="5"/>
          <w:kern w:val="28"/>
          <w:szCs w:val="22"/>
          <w:lang w:eastAsia="en-US"/>
        </w:rPr>
      </w:pPr>
      <w:r w:rsidRPr="00137CAA">
        <w:rPr>
          <w:rFonts w:ascii="Arial" w:hAnsi="Arial" w:cs="Arial"/>
          <w:b/>
          <w:spacing w:val="5"/>
          <w:kern w:val="28"/>
          <w:szCs w:val="22"/>
          <w:lang w:eastAsia="en-US"/>
        </w:rPr>
        <w:t>BAUWERKSBUCH</w:t>
      </w:r>
    </w:p>
    <w:p w:rsidR="00137CAA" w:rsidRPr="00137CAA" w:rsidRDefault="00137CAA" w:rsidP="009B2346">
      <w:pPr>
        <w:spacing w:line="240" w:lineRule="auto"/>
        <w:ind w:right="850"/>
        <w:contextualSpacing/>
        <w:jc w:val="center"/>
        <w:rPr>
          <w:rFonts w:ascii="Arial" w:hAnsi="Arial" w:cs="Arial"/>
          <w:b/>
          <w:spacing w:val="5"/>
          <w:kern w:val="28"/>
          <w:szCs w:val="22"/>
          <w:lang w:eastAsia="en-US"/>
        </w:rPr>
      </w:pPr>
      <w:r w:rsidRPr="00137CAA">
        <w:rPr>
          <w:rFonts w:ascii="Arial" w:hAnsi="Arial" w:cs="Arial"/>
          <w:b/>
          <w:spacing w:val="5"/>
          <w:kern w:val="28"/>
          <w:szCs w:val="22"/>
          <w:lang w:eastAsia="en-US"/>
        </w:rPr>
        <w:t>(Muster)</w:t>
      </w:r>
    </w:p>
    <w:p w:rsidR="00137CAA" w:rsidRPr="00137CAA" w:rsidRDefault="00137CAA" w:rsidP="009B2346">
      <w:pPr>
        <w:spacing w:line="240" w:lineRule="auto"/>
        <w:ind w:right="850"/>
        <w:contextualSpacing/>
        <w:jc w:val="center"/>
        <w:rPr>
          <w:rFonts w:ascii="Arial" w:hAnsi="Arial" w:cs="Arial"/>
          <w:spacing w:val="5"/>
          <w:kern w:val="28"/>
          <w:szCs w:val="22"/>
          <w:lang w:eastAsia="en-US"/>
        </w:rPr>
      </w:pPr>
    </w:p>
    <w:p w:rsidR="00137CAA" w:rsidRPr="00137CAA" w:rsidRDefault="00137CAA" w:rsidP="009B2346">
      <w:pPr>
        <w:spacing w:after="200" w:line="276" w:lineRule="auto"/>
        <w:ind w:right="850"/>
        <w:jc w:val="center"/>
        <w:rPr>
          <w:rFonts w:ascii="Arial" w:eastAsia="Calibri" w:hAnsi="Arial" w:cs="Arial"/>
          <w:b/>
          <w:szCs w:val="22"/>
          <w:lang w:eastAsia="en-US"/>
        </w:rPr>
      </w:pPr>
      <w:r w:rsidRPr="00137CAA">
        <w:rPr>
          <w:rFonts w:ascii="Arial" w:eastAsia="Calibri" w:hAnsi="Arial" w:cs="Arial"/>
          <w:b/>
          <w:szCs w:val="22"/>
          <w:lang w:eastAsia="en-US"/>
        </w:rPr>
        <w:t>nach § 128a Bauordnung für Wien (BO)</w:t>
      </w:r>
    </w:p>
    <w:p w:rsidR="00137CAA" w:rsidRPr="00137CAA" w:rsidRDefault="00137CAA" w:rsidP="009B2346">
      <w:pPr>
        <w:spacing w:after="200" w:line="276" w:lineRule="auto"/>
        <w:ind w:right="850"/>
        <w:jc w:val="center"/>
        <w:rPr>
          <w:rFonts w:ascii="Arial" w:eastAsia="Calibri" w:hAnsi="Arial" w:cs="Arial"/>
          <w:szCs w:val="22"/>
          <w:lang w:eastAsia="en-US"/>
        </w:rPr>
      </w:pPr>
      <w:r w:rsidRPr="00137CAA">
        <w:rPr>
          <w:rFonts w:ascii="Arial" w:eastAsia="Calibri" w:hAnsi="Arial" w:cs="Arial"/>
          <w:szCs w:val="22"/>
          <w:lang w:eastAsia="en-US"/>
        </w:rPr>
        <w:t>in der Fassung vom 13.10.2016</w:t>
      </w:r>
    </w:p>
    <w:p w:rsidR="00137CAA" w:rsidRPr="00137CAA" w:rsidRDefault="00137CAA" w:rsidP="009B2346">
      <w:pPr>
        <w:spacing w:after="200" w:line="276" w:lineRule="auto"/>
        <w:ind w:right="850"/>
        <w:jc w:val="center"/>
        <w:rPr>
          <w:rFonts w:ascii="Arial" w:eastAsia="Calibri" w:hAnsi="Arial" w:cs="Arial"/>
          <w:szCs w:val="22"/>
          <w:lang w:eastAsia="en-US"/>
        </w:rPr>
      </w:pPr>
      <w:r w:rsidRPr="00137CAA">
        <w:rPr>
          <w:rFonts w:ascii="Arial" w:eastAsia="Calibri" w:hAnsi="Arial" w:cs="Arial"/>
          <w:szCs w:val="22"/>
          <w:lang w:eastAsia="en-US"/>
        </w:rPr>
        <w:t>(Einspruchsfrist: 28.02.2017)</w:t>
      </w:r>
    </w:p>
    <w:p w:rsidR="00137CAA" w:rsidRPr="00137CAA" w:rsidRDefault="00137CAA" w:rsidP="009B2346">
      <w:pPr>
        <w:spacing w:after="300" w:line="240" w:lineRule="auto"/>
        <w:ind w:right="850"/>
        <w:contextualSpacing/>
        <w:jc w:val="center"/>
        <w:rPr>
          <w:rFonts w:ascii="Arial" w:hAnsi="Arial" w:cs="Arial"/>
          <w:spacing w:val="5"/>
          <w:kern w:val="28"/>
          <w:szCs w:val="22"/>
          <w:highlight w:val="yellow"/>
          <w:lang w:eastAsia="en-US"/>
        </w:rPr>
      </w:pPr>
    </w:p>
    <w:p w:rsidR="00137CAA" w:rsidRPr="00137CAA" w:rsidRDefault="00137CAA" w:rsidP="009B2346">
      <w:pPr>
        <w:spacing w:after="200" w:line="276" w:lineRule="auto"/>
        <w:ind w:right="850"/>
        <w:jc w:val="center"/>
        <w:rPr>
          <w:rFonts w:ascii="Arial" w:eastAsia="Calibri" w:hAnsi="Arial" w:cs="Arial"/>
          <w:szCs w:val="22"/>
          <w:lang w:eastAsia="en-US"/>
        </w:rPr>
      </w:pPr>
    </w:p>
    <w:p w:rsidR="00137CAA" w:rsidRDefault="00137CAA" w:rsidP="009B2346">
      <w:pPr>
        <w:spacing w:after="200" w:line="276" w:lineRule="auto"/>
        <w:ind w:right="850"/>
        <w:jc w:val="both"/>
        <w:rPr>
          <w:rFonts w:ascii="Arial" w:eastAsia="Calibri" w:hAnsi="Arial" w:cs="Arial"/>
          <w:szCs w:val="22"/>
          <w:lang w:eastAsia="en-US"/>
        </w:rPr>
      </w:pPr>
    </w:p>
    <w:p w:rsidR="00106740" w:rsidRDefault="00106740" w:rsidP="009B2346">
      <w:pPr>
        <w:spacing w:after="200" w:line="276" w:lineRule="auto"/>
        <w:ind w:right="850"/>
        <w:jc w:val="both"/>
        <w:rPr>
          <w:rFonts w:ascii="Arial" w:eastAsia="Calibri" w:hAnsi="Arial" w:cs="Arial"/>
          <w:szCs w:val="22"/>
          <w:lang w:eastAsia="en-US"/>
        </w:rPr>
      </w:pPr>
    </w:p>
    <w:p w:rsidR="00106740" w:rsidRDefault="00106740" w:rsidP="009B2346">
      <w:pPr>
        <w:spacing w:after="200" w:line="276" w:lineRule="auto"/>
        <w:ind w:right="850"/>
        <w:jc w:val="both"/>
        <w:rPr>
          <w:rFonts w:ascii="Arial" w:eastAsia="Calibri" w:hAnsi="Arial" w:cs="Arial"/>
          <w:szCs w:val="22"/>
          <w:lang w:eastAsia="en-US"/>
        </w:rPr>
      </w:pPr>
    </w:p>
    <w:p w:rsidR="00106740" w:rsidRPr="00137CAA" w:rsidRDefault="00106740" w:rsidP="009B2346">
      <w:pPr>
        <w:spacing w:after="200" w:line="276" w:lineRule="auto"/>
        <w:ind w:right="850"/>
        <w:jc w:val="both"/>
        <w:rPr>
          <w:rFonts w:ascii="Arial" w:eastAsia="Calibri" w:hAnsi="Arial" w:cs="Arial"/>
          <w:szCs w:val="22"/>
          <w:lang w:eastAsia="en-US"/>
        </w:rPr>
      </w:pPr>
    </w:p>
    <w:p w:rsidR="00137CAA" w:rsidRPr="00137CAA" w:rsidRDefault="00137CAA" w:rsidP="009B2346">
      <w:pPr>
        <w:spacing w:line="240" w:lineRule="auto"/>
        <w:ind w:right="850"/>
        <w:rPr>
          <w:rFonts w:ascii="Arial" w:hAnsi="Arial" w:cs="Arial"/>
          <w:sz w:val="20"/>
          <w:lang w:eastAsia="de-AT"/>
        </w:rPr>
      </w:pPr>
    </w:p>
    <w:p w:rsidR="00137CAA" w:rsidRPr="00137CAA" w:rsidRDefault="00137CAA" w:rsidP="009B2346">
      <w:pPr>
        <w:spacing w:line="240" w:lineRule="auto"/>
        <w:ind w:right="850"/>
        <w:rPr>
          <w:rFonts w:ascii="Arial" w:hAnsi="Arial" w:cs="Arial"/>
          <w:sz w:val="20"/>
          <w:lang w:eastAsia="de-AT"/>
        </w:rPr>
      </w:pPr>
    </w:p>
    <w:p w:rsidR="00137CAA" w:rsidRPr="00137CAA" w:rsidRDefault="00137CAA" w:rsidP="009B2346">
      <w:pPr>
        <w:spacing w:line="260" w:lineRule="exact"/>
        <w:ind w:right="850"/>
        <w:rPr>
          <w:rFonts w:ascii="Arial" w:hAnsi="Arial" w:cs="Arial"/>
          <w:sz w:val="20"/>
          <w:lang w:eastAsia="de-AT"/>
        </w:rPr>
      </w:pPr>
    </w:p>
    <w:p w:rsidR="00137CAA" w:rsidRPr="00137CAA" w:rsidRDefault="00137CAA" w:rsidP="009B2346">
      <w:pPr>
        <w:spacing w:line="260" w:lineRule="exact"/>
        <w:ind w:right="850"/>
        <w:rPr>
          <w:rFonts w:ascii="Arial" w:hAnsi="Arial"/>
          <w:sz w:val="20"/>
          <w:szCs w:val="24"/>
        </w:rPr>
      </w:pPr>
      <w:r w:rsidRPr="00137CAA">
        <w:rPr>
          <w:rFonts w:ascii="Arial" w:hAnsi="Arial" w:cs="Arial"/>
          <w:sz w:val="20"/>
          <w:lang w:eastAsia="de-AT"/>
        </w:rPr>
        <w:t>Bemerkung: Bei allen Formulierungen, die sich auf Personen- und Berufsbezeichnungen beziehen, sind mit der Formulierung beide Geschlechter gemeint.</w:t>
      </w:r>
    </w:p>
    <w:p w:rsidR="009742F4" w:rsidRPr="009B2346" w:rsidRDefault="009742F4" w:rsidP="009742F4">
      <w:pPr>
        <w:rPr>
          <w:rFonts w:ascii="Arial" w:eastAsiaTheme="majorEastAsia" w:hAnsi="Arial" w:cs="Arial"/>
          <w:spacing w:val="-10"/>
          <w:kern w:val="28"/>
          <w:sz w:val="56"/>
          <w:szCs w:val="56"/>
        </w:rPr>
      </w:pPr>
      <w:r>
        <w:br w:type="page"/>
      </w:r>
    </w:p>
    <w:p w:rsidR="008809B1" w:rsidRPr="005807E0" w:rsidRDefault="00030AF9" w:rsidP="0028684B">
      <w:pPr>
        <w:pStyle w:val="Titel"/>
      </w:pPr>
      <w:r w:rsidRPr="005807E0">
        <w:lastRenderedPageBreak/>
        <w:t>BAUWERKSBUCH</w:t>
      </w:r>
    </w:p>
    <w:p w:rsidR="00036987" w:rsidRPr="005807E0" w:rsidRDefault="00036987" w:rsidP="0028684B">
      <w:pPr>
        <w:pStyle w:val="Titel"/>
        <w:rPr>
          <w:sz w:val="40"/>
        </w:rPr>
      </w:pPr>
      <w:r w:rsidRPr="005807E0">
        <w:rPr>
          <w:sz w:val="40"/>
        </w:rPr>
        <w:t>nach § 128a der Wiener Bauordnung</w:t>
      </w:r>
    </w:p>
    <w:p w:rsidR="00036987" w:rsidRPr="005807E0" w:rsidRDefault="00036987" w:rsidP="00036987"/>
    <w:tbl>
      <w:tblPr>
        <w:tblStyle w:val="Tabellenraster"/>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804"/>
      </w:tblGrid>
      <w:tr w:rsidR="0043320D" w:rsidRPr="005807E0" w:rsidTr="008B2DA0">
        <w:tc>
          <w:tcPr>
            <w:tcW w:w="3539" w:type="dxa"/>
          </w:tcPr>
          <w:p w:rsidR="0043320D" w:rsidRPr="005807E0" w:rsidRDefault="0043320D" w:rsidP="008B2DA0">
            <w:pPr>
              <w:spacing w:before="120"/>
            </w:pPr>
            <w:r w:rsidRPr="005807E0">
              <w:t>Gebäude</w:t>
            </w:r>
          </w:p>
        </w:tc>
        <w:tc>
          <w:tcPr>
            <w:tcW w:w="6804" w:type="dxa"/>
          </w:tcPr>
          <w:p w:rsidR="00013394" w:rsidRPr="005807E0" w:rsidRDefault="0028684B" w:rsidP="00013394">
            <w:pPr>
              <w:spacing w:before="120"/>
              <w:rPr>
                <w:rStyle w:val="SchwacheHervorhebung"/>
                <w:i w:val="0"/>
              </w:rPr>
            </w:pPr>
            <w:r>
              <w:rPr>
                <w:color w:val="FF0000"/>
                <w:szCs w:val="22"/>
              </w:rPr>
              <w:t>Bezeichnung des Bauvorhabens</w:t>
            </w:r>
          </w:p>
        </w:tc>
      </w:tr>
      <w:tr w:rsidR="00013394" w:rsidRPr="005807E0" w:rsidTr="008B2DA0">
        <w:tc>
          <w:tcPr>
            <w:tcW w:w="3539" w:type="dxa"/>
          </w:tcPr>
          <w:p w:rsidR="00013394" w:rsidRPr="005807E0" w:rsidRDefault="00013394" w:rsidP="00766478">
            <w:pPr>
              <w:spacing w:line="240" w:lineRule="auto"/>
              <w:rPr>
                <w:i/>
                <w:color w:val="44546A" w:themeColor="text2"/>
                <w:sz w:val="18"/>
              </w:rPr>
            </w:pPr>
          </w:p>
        </w:tc>
        <w:tc>
          <w:tcPr>
            <w:tcW w:w="6804" w:type="dxa"/>
          </w:tcPr>
          <w:p w:rsidR="00013394" w:rsidRPr="005807E0" w:rsidRDefault="00013394" w:rsidP="00766478">
            <w:pPr>
              <w:spacing w:line="240" w:lineRule="auto"/>
              <w:rPr>
                <w:i/>
                <w:color w:val="44546A" w:themeColor="text2"/>
                <w:sz w:val="18"/>
              </w:rPr>
            </w:pPr>
          </w:p>
        </w:tc>
      </w:tr>
      <w:tr w:rsidR="0067758D" w:rsidRPr="005807E0" w:rsidTr="008B2DA0">
        <w:tc>
          <w:tcPr>
            <w:tcW w:w="3539" w:type="dxa"/>
          </w:tcPr>
          <w:p w:rsidR="0067758D" w:rsidRPr="005807E0" w:rsidRDefault="0067758D" w:rsidP="008B2DA0">
            <w:pPr>
              <w:spacing w:before="120"/>
            </w:pPr>
            <w:r w:rsidRPr="005807E0">
              <w:t>Baukörper</w:t>
            </w:r>
          </w:p>
        </w:tc>
        <w:tc>
          <w:tcPr>
            <w:tcW w:w="6804" w:type="dxa"/>
          </w:tcPr>
          <w:p w:rsidR="00013394" w:rsidRPr="005807E0" w:rsidRDefault="0028684B" w:rsidP="00013394">
            <w:pPr>
              <w:spacing w:before="120"/>
            </w:pPr>
            <w:r>
              <w:rPr>
                <w:color w:val="FF0000"/>
                <w:szCs w:val="22"/>
              </w:rPr>
              <w:t>Bezeichnung des Baukörpers</w:t>
            </w:r>
          </w:p>
        </w:tc>
      </w:tr>
      <w:tr w:rsidR="00005CD8" w:rsidRPr="005807E0" w:rsidTr="0028684B">
        <w:tc>
          <w:tcPr>
            <w:tcW w:w="3539" w:type="dxa"/>
          </w:tcPr>
          <w:p w:rsidR="00005CD8" w:rsidRPr="005807E0" w:rsidRDefault="00005CD8" w:rsidP="0028684B">
            <w:pPr>
              <w:spacing w:line="240" w:lineRule="auto"/>
              <w:rPr>
                <w:i/>
                <w:color w:val="44546A" w:themeColor="text2"/>
                <w:sz w:val="18"/>
              </w:rPr>
            </w:pPr>
          </w:p>
        </w:tc>
        <w:tc>
          <w:tcPr>
            <w:tcW w:w="6804" w:type="dxa"/>
          </w:tcPr>
          <w:p w:rsidR="00005CD8" w:rsidRPr="005807E0" w:rsidRDefault="00005CD8" w:rsidP="00005CD8">
            <w:pPr>
              <w:spacing w:line="240" w:lineRule="auto"/>
              <w:rPr>
                <w:i/>
                <w:color w:val="44546A" w:themeColor="text2"/>
                <w:sz w:val="18"/>
              </w:rPr>
            </w:pPr>
          </w:p>
        </w:tc>
      </w:tr>
      <w:tr w:rsidR="0043320D" w:rsidRPr="005807E0" w:rsidTr="008B2DA0">
        <w:tc>
          <w:tcPr>
            <w:tcW w:w="3539" w:type="dxa"/>
          </w:tcPr>
          <w:p w:rsidR="0043320D" w:rsidRPr="005807E0" w:rsidRDefault="008B2DA0" w:rsidP="008B2DA0">
            <w:pPr>
              <w:spacing w:before="120"/>
            </w:pPr>
            <w:r w:rsidRPr="005807E0">
              <w:t>Eigentümer</w:t>
            </w:r>
            <w:r w:rsidR="0028684B">
              <w:t xml:space="preserve"> = Bauherr</w:t>
            </w:r>
          </w:p>
        </w:tc>
        <w:tc>
          <w:tcPr>
            <w:tcW w:w="6804" w:type="dxa"/>
          </w:tcPr>
          <w:p w:rsidR="0028684B" w:rsidRDefault="0028684B" w:rsidP="0028684B">
            <w:pPr>
              <w:spacing w:line="240" w:lineRule="auto"/>
              <w:rPr>
                <w:color w:val="FF0000"/>
                <w:szCs w:val="22"/>
              </w:rPr>
            </w:pPr>
            <w:r>
              <w:rPr>
                <w:color w:val="FF0000"/>
                <w:szCs w:val="22"/>
              </w:rPr>
              <w:t xml:space="preserve">Immobilien GmbH </w:t>
            </w:r>
          </w:p>
          <w:p w:rsidR="0028684B" w:rsidRDefault="0028684B" w:rsidP="0028684B">
            <w:pPr>
              <w:spacing w:line="240" w:lineRule="auto"/>
              <w:rPr>
                <w:color w:val="FF0000"/>
                <w:szCs w:val="22"/>
              </w:rPr>
            </w:pPr>
            <w:r>
              <w:rPr>
                <w:color w:val="FF0000"/>
                <w:szCs w:val="22"/>
              </w:rPr>
              <w:t xml:space="preserve">Musterstraße 1 </w:t>
            </w:r>
          </w:p>
          <w:p w:rsidR="0043320D" w:rsidRPr="005807E0" w:rsidRDefault="0028684B" w:rsidP="0028684B">
            <w:pPr>
              <w:spacing w:line="240" w:lineRule="auto"/>
              <w:rPr>
                <w:i/>
              </w:rPr>
            </w:pPr>
            <w:r>
              <w:rPr>
                <w:color w:val="FF0000"/>
                <w:szCs w:val="22"/>
              </w:rPr>
              <w:t>1240 WIEN</w:t>
            </w:r>
          </w:p>
        </w:tc>
      </w:tr>
      <w:tr w:rsidR="00005CD8" w:rsidRPr="005807E0" w:rsidTr="0028684B">
        <w:tc>
          <w:tcPr>
            <w:tcW w:w="3539" w:type="dxa"/>
          </w:tcPr>
          <w:p w:rsidR="00005CD8" w:rsidRPr="005807E0" w:rsidRDefault="00005CD8" w:rsidP="0028684B">
            <w:pPr>
              <w:spacing w:line="240" w:lineRule="auto"/>
              <w:rPr>
                <w:i/>
                <w:color w:val="44546A" w:themeColor="text2"/>
                <w:sz w:val="18"/>
              </w:rPr>
            </w:pPr>
          </w:p>
        </w:tc>
        <w:tc>
          <w:tcPr>
            <w:tcW w:w="6804" w:type="dxa"/>
          </w:tcPr>
          <w:p w:rsidR="00005CD8" w:rsidRPr="005807E0" w:rsidRDefault="00005CD8" w:rsidP="0028684B">
            <w:pPr>
              <w:spacing w:line="240" w:lineRule="auto"/>
              <w:rPr>
                <w:i/>
                <w:color w:val="44546A" w:themeColor="text2"/>
                <w:sz w:val="18"/>
              </w:rPr>
            </w:pPr>
          </w:p>
        </w:tc>
      </w:tr>
      <w:tr w:rsidR="0028684B" w:rsidRPr="005807E0" w:rsidTr="0028684B">
        <w:tc>
          <w:tcPr>
            <w:tcW w:w="3539" w:type="dxa"/>
          </w:tcPr>
          <w:p w:rsidR="0028684B" w:rsidRPr="005807E0" w:rsidRDefault="0028684B" w:rsidP="0028684B">
            <w:pPr>
              <w:spacing w:before="120"/>
            </w:pPr>
            <w:r w:rsidRPr="005807E0">
              <w:t>Hausverwaltung</w:t>
            </w:r>
          </w:p>
        </w:tc>
        <w:tc>
          <w:tcPr>
            <w:tcW w:w="6804" w:type="dxa"/>
          </w:tcPr>
          <w:p w:rsidR="0028684B" w:rsidRDefault="0028684B" w:rsidP="0028684B">
            <w:pPr>
              <w:spacing w:line="240" w:lineRule="auto"/>
              <w:rPr>
                <w:color w:val="FF0000"/>
                <w:szCs w:val="22"/>
              </w:rPr>
            </w:pPr>
            <w:r>
              <w:rPr>
                <w:color w:val="FF0000"/>
                <w:szCs w:val="22"/>
              </w:rPr>
              <w:t xml:space="preserve">Hausverwaltung Gesellschaft </w:t>
            </w:r>
            <w:proofErr w:type="spellStart"/>
            <w:r>
              <w:rPr>
                <w:color w:val="FF0000"/>
                <w:szCs w:val="22"/>
              </w:rPr>
              <w:t>m.b.H</w:t>
            </w:r>
            <w:proofErr w:type="spellEnd"/>
            <w:r>
              <w:rPr>
                <w:color w:val="FF0000"/>
                <w:szCs w:val="22"/>
              </w:rPr>
              <w:t xml:space="preserve">. </w:t>
            </w:r>
          </w:p>
          <w:p w:rsidR="0028684B" w:rsidRDefault="0028684B" w:rsidP="0028684B">
            <w:pPr>
              <w:spacing w:line="240" w:lineRule="auto"/>
              <w:rPr>
                <w:color w:val="FF0000"/>
                <w:szCs w:val="22"/>
              </w:rPr>
            </w:pPr>
            <w:r>
              <w:rPr>
                <w:color w:val="FF0000"/>
                <w:szCs w:val="22"/>
              </w:rPr>
              <w:t xml:space="preserve">Musterstraße 2 </w:t>
            </w:r>
          </w:p>
          <w:p w:rsidR="0028684B" w:rsidRPr="005807E0" w:rsidRDefault="0028684B" w:rsidP="0028684B">
            <w:pPr>
              <w:spacing w:line="240" w:lineRule="auto"/>
            </w:pPr>
            <w:r>
              <w:rPr>
                <w:color w:val="FF0000"/>
                <w:szCs w:val="22"/>
              </w:rPr>
              <w:t>1240 WIEN</w:t>
            </w:r>
          </w:p>
        </w:tc>
      </w:tr>
      <w:tr w:rsidR="0028684B" w:rsidRPr="005807E0" w:rsidTr="0028684B">
        <w:tc>
          <w:tcPr>
            <w:tcW w:w="3539" w:type="dxa"/>
          </w:tcPr>
          <w:p w:rsidR="0028684B" w:rsidRPr="005807E0" w:rsidRDefault="0028684B" w:rsidP="0028684B">
            <w:pPr>
              <w:spacing w:line="240" w:lineRule="auto"/>
              <w:rPr>
                <w:i/>
                <w:color w:val="44546A" w:themeColor="text2"/>
                <w:sz w:val="18"/>
              </w:rPr>
            </w:pPr>
          </w:p>
        </w:tc>
        <w:tc>
          <w:tcPr>
            <w:tcW w:w="6804" w:type="dxa"/>
          </w:tcPr>
          <w:p w:rsidR="0028684B" w:rsidRPr="005807E0" w:rsidRDefault="0028684B" w:rsidP="0028684B">
            <w:pPr>
              <w:spacing w:line="240" w:lineRule="auto"/>
              <w:rPr>
                <w:i/>
                <w:color w:val="44546A" w:themeColor="text2"/>
                <w:sz w:val="18"/>
              </w:rPr>
            </w:pPr>
          </w:p>
        </w:tc>
      </w:tr>
      <w:tr w:rsidR="009D5978" w:rsidRPr="005807E0" w:rsidTr="0028684B">
        <w:tc>
          <w:tcPr>
            <w:tcW w:w="3539" w:type="dxa"/>
          </w:tcPr>
          <w:p w:rsidR="009D5978" w:rsidRPr="005807E0" w:rsidRDefault="009D5978" w:rsidP="009D5978">
            <w:pPr>
              <w:spacing w:before="120"/>
            </w:pPr>
            <w:r w:rsidRPr="005807E0">
              <w:t>Bau</w:t>
            </w:r>
            <w:r>
              <w:t>werber</w:t>
            </w:r>
          </w:p>
        </w:tc>
        <w:tc>
          <w:tcPr>
            <w:tcW w:w="6804" w:type="dxa"/>
          </w:tcPr>
          <w:p w:rsidR="0028684B" w:rsidRDefault="0028684B" w:rsidP="0028684B">
            <w:pPr>
              <w:spacing w:line="240" w:lineRule="auto"/>
              <w:rPr>
                <w:color w:val="FF0000"/>
                <w:szCs w:val="22"/>
              </w:rPr>
            </w:pPr>
            <w:proofErr w:type="spellStart"/>
            <w:r>
              <w:rPr>
                <w:color w:val="FF0000"/>
                <w:szCs w:val="22"/>
              </w:rPr>
              <w:t>Projektentwicklungs</w:t>
            </w:r>
            <w:proofErr w:type="spellEnd"/>
            <w:r>
              <w:rPr>
                <w:color w:val="FF0000"/>
                <w:szCs w:val="22"/>
              </w:rPr>
              <w:t xml:space="preserve"> GmbH </w:t>
            </w:r>
          </w:p>
          <w:p w:rsidR="0028684B" w:rsidRDefault="0028684B" w:rsidP="0028684B">
            <w:pPr>
              <w:spacing w:line="240" w:lineRule="auto"/>
              <w:rPr>
                <w:color w:val="FF0000"/>
                <w:szCs w:val="22"/>
              </w:rPr>
            </w:pPr>
            <w:r>
              <w:rPr>
                <w:color w:val="FF0000"/>
                <w:szCs w:val="22"/>
              </w:rPr>
              <w:t xml:space="preserve">Musterstraße 2 </w:t>
            </w:r>
          </w:p>
          <w:p w:rsidR="009D5978" w:rsidRPr="005807E0" w:rsidRDefault="0028684B" w:rsidP="0028684B">
            <w:pPr>
              <w:spacing w:line="240" w:lineRule="auto"/>
            </w:pPr>
            <w:r>
              <w:rPr>
                <w:color w:val="FF0000"/>
                <w:szCs w:val="22"/>
              </w:rPr>
              <w:t>1240 WIEN</w:t>
            </w:r>
          </w:p>
        </w:tc>
      </w:tr>
      <w:tr w:rsidR="0028684B" w:rsidRPr="005807E0" w:rsidTr="0028684B">
        <w:tc>
          <w:tcPr>
            <w:tcW w:w="3539" w:type="dxa"/>
          </w:tcPr>
          <w:p w:rsidR="0028684B" w:rsidRPr="005807E0" w:rsidRDefault="0028684B" w:rsidP="0028684B">
            <w:pPr>
              <w:spacing w:line="240" w:lineRule="auto"/>
              <w:rPr>
                <w:i/>
                <w:color w:val="44546A" w:themeColor="text2"/>
                <w:sz w:val="18"/>
              </w:rPr>
            </w:pPr>
          </w:p>
        </w:tc>
        <w:tc>
          <w:tcPr>
            <w:tcW w:w="6804" w:type="dxa"/>
          </w:tcPr>
          <w:p w:rsidR="0028684B" w:rsidRPr="005807E0" w:rsidRDefault="0028684B" w:rsidP="0028684B">
            <w:pPr>
              <w:spacing w:line="240" w:lineRule="auto"/>
              <w:rPr>
                <w:i/>
                <w:color w:val="44546A" w:themeColor="text2"/>
                <w:sz w:val="18"/>
              </w:rPr>
            </w:pPr>
          </w:p>
        </w:tc>
      </w:tr>
      <w:tr w:rsidR="0043320D" w:rsidRPr="005807E0" w:rsidTr="008B2DA0">
        <w:tc>
          <w:tcPr>
            <w:tcW w:w="3539" w:type="dxa"/>
          </w:tcPr>
          <w:p w:rsidR="0043320D" w:rsidRPr="005807E0" w:rsidRDefault="008B2DA0" w:rsidP="008B2DA0">
            <w:pPr>
              <w:spacing w:before="120"/>
            </w:pPr>
            <w:r w:rsidRPr="005807E0">
              <w:t>Auftraggeber</w:t>
            </w:r>
          </w:p>
        </w:tc>
        <w:tc>
          <w:tcPr>
            <w:tcW w:w="6804" w:type="dxa"/>
          </w:tcPr>
          <w:p w:rsidR="0043320D" w:rsidRPr="005807E0" w:rsidRDefault="0028684B" w:rsidP="008B2DA0">
            <w:pPr>
              <w:spacing w:before="120"/>
            </w:pPr>
            <w:proofErr w:type="spellStart"/>
            <w:r>
              <w:rPr>
                <w:color w:val="FF0000"/>
                <w:szCs w:val="22"/>
              </w:rPr>
              <w:t>Projektentwicklungs</w:t>
            </w:r>
            <w:proofErr w:type="spellEnd"/>
            <w:r>
              <w:rPr>
                <w:color w:val="FF0000"/>
                <w:szCs w:val="22"/>
              </w:rPr>
              <w:t xml:space="preserve"> GmbH</w:t>
            </w:r>
          </w:p>
        </w:tc>
      </w:tr>
      <w:tr w:rsidR="00005CD8" w:rsidRPr="005807E0" w:rsidTr="0028684B">
        <w:tc>
          <w:tcPr>
            <w:tcW w:w="3539" w:type="dxa"/>
          </w:tcPr>
          <w:p w:rsidR="00005CD8" w:rsidRPr="005807E0" w:rsidRDefault="00005CD8" w:rsidP="0028684B">
            <w:pPr>
              <w:spacing w:line="240" w:lineRule="auto"/>
              <w:rPr>
                <w:i/>
                <w:color w:val="44546A" w:themeColor="text2"/>
                <w:sz w:val="18"/>
              </w:rPr>
            </w:pPr>
          </w:p>
        </w:tc>
        <w:tc>
          <w:tcPr>
            <w:tcW w:w="6804" w:type="dxa"/>
          </w:tcPr>
          <w:p w:rsidR="00005CD8" w:rsidRPr="005807E0" w:rsidRDefault="00005CD8" w:rsidP="00005CD8">
            <w:pPr>
              <w:spacing w:line="240" w:lineRule="auto"/>
              <w:rPr>
                <w:i/>
                <w:color w:val="44546A" w:themeColor="text2"/>
                <w:sz w:val="18"/>
              </w:rPr>
            </w:pPr>
          </w:p>
        </w:tc>
      </w:tr>
      <w:tr w:rsidR="0043320D" w:rsidRPr="005807E0" w:rsidTr="008B2DA0">
        <w:tc>
          <w:tcPr>
            <w:tcW w:w="3539" w:type="dxa"/>
          </w:tcPr>
          <w:p w:rsidR="0043320D" w:rsidRPr="005807E0" w:rsidRDefault="008B2DA0" w:rsidP="0028684B">
            <w:pPr>
              <w:spacing w:before="120"/>
            </w:pPr>
            <w:r w:rsidRPr="005807E0">
              <w:t>Bauf</w:t>
            </w:r>
            <w:r w:rsidR="0028684B">
              <w:t>ührer</w:t>
            </w:r>
          </w:p>
        </w:tc>
        <w:tc>
          <w:tcPr>
            <w:tcW w:w="6804" w:type="dxa"/>
          </w:tcPr>
          <w:p w:rsidR="0028684B" w:rsidRDefault="0028684B" w:rsidP="0028684B">
            <w:pPr>
              <w:spacing w:line="240" w:lineRule="auto"/>
              <w:rPr>
                <w:color w:val="FF0000"/>
                <w:szCs w:val="22"/>
              </w:rPr>
            </w:pPr>
            <w:r>
              <w:rPr>
                <w:color w:val="FF0000"/>
                <w:szCs w:val="22"/>
              </w:rPr>
              <w:t xml:space="preserve">Baufirma GmbH </w:t>
            </w:r>
          </w:p>
          <w:p w:rsidR="0028684B" w:rsidRDefault="0028684B" w:rsidP="0028684B">
            <w:pPr>
              <w:spacing w:line="240" w:lineRule="auto"/>
              <w:rPr>
                <w:color w:val="FF0000"/>
                <w:szCs w:val="22"/>
              </w:rPr>
            </w:pPr>
            <w:r>
              <w:rPr>
                <w:color w:val="FF0000"/>
                <w:szCs w:val="22"/>
              </w:rPr>
              <w:t xml:space="preserve">Mustergasse 10 </w:t>
            </w:r>
          </w:p>
          <w:p w:rsidR="008B2DA0" w:rsidRPr="005807E0" w:rsidRDefault="0028684B" w:rsidP="0028684B">
            <w:pPr>
              <w:spacing w:line="240" w:lineRule="auto"/>
            </w:pPr>
            <w:r>
              <w:rPr>
                <w:color w:val="FF0000"/>
                <w:szCs w:val="22"/>
              </w:rPr>
              <w:t>1250 Wien</w:t>
            </w:r>
          </w:p>
        </w:tc>
      </w:tr>
      <w:tr w:rsidR="0028684B" w:rsidRPr="005807E0" w:rsidTr="0028684B">
        <w:tc>
          <w:tcPr>
            <w:tcW w:w="3539" w:type="dxa"/>
          </w:tcPr>
          <w:p w:rsidR="0028684B" w:rsidRPr="005807E0" w:rsidRDefault="0028684B" w:rsidP="0028684B">
            <w:pPr>
              <w:spacing w:line="240" w:lineRule="auto"/>
              <w:rPr>
                <w:i/>
                <w:color w:val="44546A" w:themeColor="text2"/>
                <w:sz w:val="18"/>
              </w:rPr>
            </w:pPr>
          </w:p>
        </w:tc>
        <w:tc>
          <w:tcPr>
            <w:tcW w:w="6804" w:type="dxa"/>
          </w:tcPr>
          <w:p w:rsidR="0028684B" w:rsidRPr="005807E0" w:rsidRDefault="0028684B" w:rsidP="0028684B">
            <w:pPr>
              <w:spacing w:line="240" w:lineRule="auto"/>
              <w:rPr>
                <w:i/>
                <w:color w:val="44546A" w:themeColor="text2"/>
                <w:sz w:val="18"/>
              </w:rPr>
            </w:pPr>
          </w:p>
        </w:tc>
      </w:tr>
      <w:tr w:rsidR="008B2DA0" w:rsidRPr="005807E0" w:rsidTr="008B2DA0">
        <w:tc>
          <w:tcPr>
            <w:tcW w:w="3539" w:type="dxa"/>
          </w:tcPr>
          <w:p w:rsidR="008B2DA0" w:rsidRPr="005807E0" w:rsidRDefault="008B2DA0" w:rsidP="008B2DA0">
            <w:pPr>
              <w:spacing w:before="120"/>
            </w:pPr>
            <w:r w:rsidRPr="005807E0">
              <w:t>Art des Bauvorhabens</w:t>
            </w:r>
          </w:p>
        </w:tc>
        <w:tc>
          <w:tcPr>
            <w:tcW w:w="6804" w:type="dxa"/>
          </w:tcPr>
          <w:p w:rsidR="008B2DA0" w:rsidRPr="005807E0" w:rsidRDefault="008B2DA0" w:rsidP="008B2DA0">
            <w:pPr>
              <w:spacing w:before="120"/>
            </w:pPr>
            <w:r w:rsidRPr="005807E0">
              <w:t xml:space="preserve">Neubau / </w:t>
            </w:r>
            <w:r w:rsidRPr="005807E0">
              <w:rPr>
                <w:dstrike/>
              </w:rPr>
              <w:t>Umbau</w:t>
            </w:r>
            <w:r w:rsidRPr="005807E0">
              <w:t xml:space="preserve"> / </w:t>
            </w:r>
            <w:r w:rsidRPr="005807E0">
              <w:rPr>
                <w:dstrike/>
              </w:rPr>
              <w:t>Zubau</w:t>
            </w:r>
          </w:p>
        </w:tc>
      </w:tr>
      <w:tr w:rsidR="00005CD8" w:rsidRPr="005807E0" w:rsidTr="0028684B">
        <w:tc>
          <w:tcPr>
            <w:tcW w:w="3539" w:type="dxa"/>
          </w:tcPr>
          <w:p w:rsidR="00005CD8" w:rsidRPr="005807E0" w:rsidRDefault="00005CD8" w:rsidP="0028684B">
            <w:pPr>
              <w:spacing w:line="240" w:lineRule="auto"/>
              <w:rPr>
                <w:i/>
                <w:color w:val="44546A" w:themeColor="text2"/>
                <w:sz w:val="18"/>
              </w:rPr>
            </w:pPr>
          </w:p>
        </w:tc>
        <w:tc>
          <w:tcPr>
            <w:tcW w:w="6804" w:type="dxa"/>
          </w:tcPr>
          <w:p w:rsidR="00005CD8" w:rsidRPr="005807E0" w:rsidRDefault="00005CD8" w:rsidP="00005CD8">
            <w:pPr>
              <w:spacing w:line="240" w:lineRule="auto"/>
              <w:rPr>
                <w:i/>
                <w:color w:val="44546A" w:themeColor="text2"/>
                <w:sz w:val="18"/>
              </w:rPr>
            </w:pPr>
          </w:p>
        </w:tc>
      </w:tr>
      <w:tr w:rsidR="008B2DA0" w:rsidRPr="005807E0" w:rsidTr="008B2DA0">
        <w:tc>
          <w:tcPr>
            <w:tcW w:w="3539" w:type="dxa"/>
          </w:tcPr>
          <w:p w:rsidR="008B2DA0" w:rsidRPr="005807E0" w:rsidRDefault="008B2DA0" w:rsidP="000220FF">
            <w:pPr>
              <w:spacing w:before="120"/>
            </w:pPr>
            <w:r w:rsidRPr="005807E0">
              <w:t>Baubewilligung</w:t>
            </w:r>
          </w:p>
        </w:tc>
        <w:tc>
          <w:tcPr>
            <w:tcW w:w="6804" w:type="dxa"/>
          </w:tcPr>
          <w:p w:rsidR="008B2DA0" w:rsidRPr="005807E0" w:rsidRDefault="0028684B" w:rsidP="0028684B">
            <w:pPr>
              <w:pStyle w:val="Default"/>
            </w:pPr>
            <w:r>
              <w:rPr>
                <w:color w:val="FF0000"/>
                <w:sz w:val="22"/>
                <w:szCs w:val="22"/>
              </w:rPr>
              <w:t>MA37/</w:t>
            </w:r>
            <w:proofErr w:type="spellStart"/>
            <w:r>
              <w:rPr>
                <w:color w:val="FF0000"/>
                <w:sz w:val="22"/>
                <w:szCs w:val="22"/>
              </w:rPr>
              <w:t>xxxx</w:t>
            </w:r>
            <w:proofErr w:type="spellEnd"/>
            <w:r>
              <w:rPr>
                <w:color w:val="FF0000"/>
                <w:sz w:val="22"/>
                <w:szCs w:val="22"/>
              </w:rPr>
              <w:t>/20xx/000x vom xx.xx.20x</w:t>
            </w:r>
            <w:r>
              <w:rPr>
                <w:rFonts w:cs="Times New Roman"/>
                <w:color w:val="FF0000"/>
                <w:sz w:val="22"/>
                <w:szCs w:val="22"/>
              </w:rPr>
              <w:t>x</w:t>
            </w:r>
          </w:p>
        </w:tc>
      </w:tr>
      <w:tr w:rsidR="000220FF" w:rsidRPr="005807E0" w:rsidTr="0028684B">
        <w:tc>
          <w:tcPr>
            <w:tcW w:w="3539" w:type="dxa"/>
          </w:tcPr>
          <w:p w:rsidR="000220FF" w:rsidRPr="005807E0" w:rsidRDefault="000220FF" w:rsidP="0028684B">
            <w:pPr>
              <w:spacing w:before="120"/>
            </w:pPr>
            <w:r w:rsidRPr="005807E0">
              <w:t xml:space="preserve">Auswechslungsbescheid </w:t>
            </w:r>
          </w:p>
        </w:tc>
        <w:tc>
          <w:tcPr>
            <w:tcW w:w="6804" w:type="dxa"/>
          </w:tcPr>
          <w:p w:rsidR="0028684B" w:rsidRDefault="0028684B" w:rsidP="0028684B">
            <w:pPr>
              <w:spacing w:line="240" w:lineRule="auto"/>
              <w:rPr>
                <w:color w:val="FF0000"/>
                <w:szCs w:val="22"/>
              </w:rPr>
            </w:pPr>
            <w:r>
              <w:rPr>
                <w:color w:val="FF0000"/>
                <w:szCs w:val="22"/>
              </w:rPr>
              <w:t>MA37/</w:t>
            </w:r>
            <w:proofErr w:type="spellStart"/>
            <w:r>
              <w:rPr>
                <w:color w:val="FF0000"/>
                <w:szCs w:val="22"/>
              </w:rPr>
              <w:t>xxxxxx</w:t>
            </w:r>
            <w:proofErr w:type="spellEnd"/>
            <w:r>
              <w:rPr>
                <w:color w:val="FF0000"/>
                <w:szCs w:val="22"/>
              </w:rPr>
              <w:t xml:space="preserve">/20xx-xx vom xx.xx.20xx </w:t>
            </w:r>
          </w:p>
          <w:p w:rsidR="000220FF" w:rsidRPr="005807E0" w:rsidRDefault="0028684B" w:rsidP="0028684B">
            <w:pPr>
              <w:spacing w:line="240" w:lineRule="auto"/>
            </w:pPr>
            <w:r>
              <w:rPr>
                <w:color w:val="FF0000"/>
                <w:szCs w:val="22"/>
              </w:rPr>
              <w:t>1. Planwechsel)</w:t>
            </w:r>
          </w:p>
        </w:tc>
      </w:tr>
      <w:tr w:rsidR="00005CD8" w:rsidRPr="005807E0" w:rsidTr="0028684B">
        <w:tc>
          <w:tcPr>
            <w:tcW w:w="3539" w:type="dxa"/>
          </w:tcPr>
          <w:p w:rsidR="00005CD8" w:rsidRPr="005807E0" w:rsidRDefault="00005CD8" w:rsidP="0028684B">
            <w:pPr>
              <w:spacing w:line="240" w:lineRule="auto"/>
              <w:rPr>
                <w:i/>
                <w:color w:val="44546A" w:themeColor="text2"/>
                <w:sz w:val="18"/>
              </w:rPr>
            </w:pPr>
          </w:p>
        </w:tc>
        <w:tc>
          <w:tcPr>
            <w:tcW w:w="6804" w:type="dxa"/>
          </w:tcPr>
          <w:p w:rsidR="00005CD8" w:rsidRPr="005807E0" w:rsidRDefault="00005CD8" w:rsidP="00005CD8">
            <w:pPr>
              <w:spacing w:line="240" w:lineRule="auto"/>
              <w:rPr>
                <w:i/>
                <w:color w:val="44546A" w:themeColor="text2"/>
                <w:sz w:val="18"/>
              </w:rPr>
            </w:pPr>
          </w:p>
        </w:tc>
      </w:tr>
      <w:tr w:rsidR="008B2DA0" w:rsidRPr="005807E0" w:rsidTr="008B2DA0">
        <w:tc>
          <w:tcPr>
            <w:tcW w:w="3539" w:type="dxa"/>
          </w:tcPr>
          <w:p w:rsidR="008B2DA0" w:rsidRPr="005807E0" w:rsidRDefault="008B2DA0" w:rsidP="008B2DA0">
            <w:pPr>
              <w:spacing w:before="120"/>
            </w:pPr>
            <w:r w:rsidRPr="005807E0">
              <w:t>Fertigstellungsanzeige vom</w:t>
            </w:r>
          </w:p>
        </w:tc>
        <w:tc>
          <w:tcPr>
            <w:tcW w:w="6804" w:type="dxa"/>
          </w:tcPr>
          <w:p w:rsidR="008B2DA0" w:rsidRPr="005807E0" w:rsidRDefault="0028684B" w:rsidP="008B2DA0">
            <w:pPr>
              <w:spacing w:before="120"/>
            </w:pPr>
            <w:r>
              <w:rPr>
                <w:color w:val="FF0000"/>
                <w:szCs w:val="22"/>
              </w:rPr>
              <w:t>xx.xx.20xx</w:t>
            </w:r>
          </w:p>
        </w:tc>
      </w:tr>
      <w:tr w:rsidR="00005CD8" w:rsidRPr="005807E0" w:rsidTr="0028684B">
        <w:tc>
          <w:tcPr>
            <w:tcW w:w="3539" w:type="dxa"/>
          </w:tcPr>
          <w:p w:rsidR="00005CD8" w:rsidRPr="005807E0" w:rsidRDefault="00005CD8" w:rsidP="0028684B">
            <w:pPr>
              <w:spacing w:line="240" w:lineRule="auto"/>
              <w:rPr>
                <w:i/>
                <w:color w:val="44546A" w:themeColor="text2"/>
                <w:sz w:val="18"/>
              </w:rPr>
            </w:pPr>
          </w:p>
        </w:tc>
        <w:tc>
          <w:tcPr>
            <w:tcW w:w="6804" w:type="dxa"/>
          </w:tcPr>
          <w:p w:rsidR="00005CD8" w:rsidRPr="005807E0" w:rsidRDefault="00005CD8" w:rsidP="00005CD8">
            <w:pPr>
              <w:spacing w:line="240" w:lineRule="auto"/>
              <w:rPr>
                <w:i/>
                <w:color w:val="44546A" w:themeColor="text2"/>
                <w:sz w:val="18"/>
              </w:rPr>
            </w:pPr>
          </w:p>
        </w:tc>
      </w:tr>
      <w:tr w:rsidR="008B2DA0" w:rsidRPr="005807E0" w:rsidTr="008B2DA0">
        <w:tc>
          <w:tcPr>
            <w:tcW w:w="3539" w:type="dxa"/>
          </w:tcPr>
          <w:p w:rsidR="008B2DA0" w:rsidRPr="005807E0" w:rsidRDefault="00957917" w:rsidP="008B2DA0">
            <w:pPr>
              <w:spacing w:before="60"/>
            </w:pPr>
            <w:r w:rsidRPr="005807E0">
              <w:t>Errichtung</w:t>
            </w:r>
          </w:p>
        </w:tc>
        <w:tc>
          <w:tcPr>
            <w:tcW w:w="6804" w:type="dxa"/>
          </w:tcPr>
          <w:p w:rsidR="008B2DA0" w:rsidRPr="005807E0" w:rsidRDefault="0028684B" w:rsidP="008B2DA0">
            <w:pPr>
              <w:spacing w:before="60"/>
            </w:pPr>
            <w:r>
              <w:rPr>
                <w:color w:val="FF0000"/>
                <w:szCs w:val="22"/>
              </w:rPr>
              <w:t>20xx bis 20xx</w:t>
            </w:r>
          </w:p>
        </w:tc>
      </w:tr>
    </w:tbl>
    <w:p w:rsidR="009D5978" w:rsidRDefault="009D5978" w:rsidP="00662E03"/>
    <w:p w:rsidR="003A560D" w:rsidRDefault="0028684B" w:rsidP="0028684B">
      <w:pPr>
        <w:spacing w:line="240" w:lineRule="auto"/>
        <w:jc w:val="center"/>
        <w:rPr>
          <w:szCs w:val="22"/>
        </w:rPr>
      </w:pPr>
      <w:r>
        <w:rPr>
          <w:szCs w:val="22"/>
        </w:rPr>
        <w:t xml:space="preserve">SÄMTLICHE DATEN (z.B. Eigentümer, Hausverwaltung, Bauanzeigen, Einreichungen, </w:t>
      </w:r>
      <w:r>
        <w:rPr>
          <w:szCs w:val="22"/>
        </w:rPr>
        <w:br/>
        <w:t>Baubescheide, etc.) SIND LAUFEND ZU AKTUALISIEREN bzw. ZU ERGÄNZEN</w:t>
      </w:r>
    </w:p>
    <w:p w:rsidR="00662E03" w:rsidRPr="005807E0" w:rsidRDefault="00662E03" w:rsidP="0028684B">
      <w:pPr>
        <w:spacing w:line="240" w:lineRule="auto"/>
        <w:jc w:val="center"/>
      </w:pPr>
      <w:r w:rsidRPr="005807E0">
        <w:br w:type="page"/>
      </w:r>
    </w:p>
    <w:sdt>
      <w:sdtPr>
        <w:rPr>
          <w:rFonts w:cs="Times New Roman"/>
          <w:color w:val="auto"/>
          <w:sz w:val="22"/>
          <w:szCs w:val="20"/>
          <w:lang w:eastAsia="de-DE"/>
        </w:rPr>
        <w:id w:val="2105224922"/>
        <w:docPartObj>
          <w:docPartGallery w:val="Table of Contents"/>
          <w:docPartUnique/>
        </w:docPartObj>
      </w:sdtPr>
      <w:sdtEndPr>
        <w:rPr>
          <w:b/>
          <w:bCs/>
        </w:rPr>
      </w:sdtEndPr>
      <w:sdtContent>
        <w:p w:rsidR="0028684B" w:rsidRDefault="0028684B" w:rsidP="008C63C5">
          <w:pPr>
            <w:pStyle w:val="Default"/>
            <w:tabs>
              <w:tab w:val="right" w:pos="9072"/>
            </w:tabs>
            <w:rPr>
              <w:rFonts w:cs="Times New Roman"/>
              <w:color w:val="auto"/>
              <w:sz w:val="22"/>
              <w:szCs w:val="22"/>
            </w:rPr>
          </w:pPr>
          <w:r>
            <w:rPr>
              <w:sz w:val="22"/>
              <w:szCs w:val="22"/>
            </w:rPr>
            <w:t xml:space="preserve">INHALT </w:t>
          </w:r>
          <w:r>
            <w:rPr>
              <w:sz w:val="22"/>
              <w:szCs w:val="22"/>
            </w:rPr>
            <w:tab/>
          </w:r>
          <w:r>
            <w:rPr>
              <w:rFonts w:cs="Times New Roman"/>
              <w:color w:val="auto"/>
              <w:sz w:val="22"/>
              <w:szCs w:val="22"/>
            </w:rPr>
            <w:t>Seite</w:t>
          </w:r>
        </w:p>
        <w:p w:rsidR="00D757D5" w:rsidRDefault="00957917">
          <w:pPr>
            <w:pStyle w:val="Verzeichnis2"/>
            <w:rPr>
              <w:rFonts w:asciiTheme="minorHAnsi" w:eastAsiaTheme="minorEastAsia" w:hAnsiTheme="minorHAnsi" w:cstheme="minorBidi"/>
              <w:noProof/>
              <w:szCs w:val="22"/>
              <w:lang w:eastAsia="de-AT"/>
            </w:rPr>
          </w:pPr>
          <w:r w:rsidRPr="005807E0">
            <w:rPr>
              <w:rFonts w:eastAsiaTheme="majorEastAsia" w:cstheme="majorBidi"/>
              <w:color w:val="2E74B5" w:themeColor="accent1" w:themeShade="BF"/>
              <w:sz w:val="32"/>
              <w:szCs w:val="32"/>
              <w:u w:val="single"/>
              <w:lang w:eastAsia="de-AT"/>
            </w:rPr>
            <w:fldChar w:fldCharType="begin"/>
          </w:r>
          <w:r w:rsidRPr="005807E0">
            <w:instrText xml:space="preserve"> TOC \o "1-3" \h \z \u </w:instrText>
          </w:r>
          <w:r w:rsidRPr="005807E0">
            <w:rPr>
              <w:rFonts w:eastAsiaTheme="majorEastAsia" w:cstheme="majorBidi"/>
              <w:color w:val="2E74B5" w:themeColor="accent1" w:themeShade="BF"/>
              <w:sz w:val="32"/>
              <w:szCs w:val="32"/>
              <w:u w:val="single"/>
              <w:lang w:eastAsia="de-AT"/>
            </w:rPr>
            <w:fldChar w:fldCharType="separate"/>
          </w:r>
          <w:hyperlink w:anchor="_Toc464123553" w:history="1">
            <w:r w:rsidR="00D757D5" w:rsidRPr="004530FC">
              <w:rPr>
                <w:rStyle w:val="Hyperlink"/>
                <w:noProof/>
              </w:rPr>
              <w:t>Präambel</w:t>
            </w:r>
            <w:r w:rsidR="00D757D5">
              <w:rPr>
                <w:noProof/>
                <w:webHidden/>
              </w:rPr>
              <w:tab/>
            </w:r>
            <w:r w:rsidR="00D757D5">
              <w:rPr>
                <w:noProof/>
                <w:webHidden/>
              </w:rPr>
              <w:fldChar w:fldCharType="begin"/>
            </w:r>
            <w:r w:rsidR="00D757D5">
              <w:rPr>
                <w:noProof/>
                <w:webHidden/>
              </w:rPr>
              <w:instrText xml:space="preserve"> PAGEREF _Toc464123553 \h </w:instrText>
            </w:r>
            <w:r w:rsidR="00D757D5">
              <w:rPr>
                <w:noProof/>
                <w:webHidden/>
              </w:rPr>
            </w:r>
            <w:r w:rsidR="00D757D5">
              <w:rPr>
                <w:noProof/>
                <w:webHidden/>
              </w:rPr>
              <w:fldChar w:fldCharType="separate"/>
            </w:r>
            <w:r w:rsidR="00106740">
              <w:rPr>
                <w:noProof/>
                <w:webHidden/>
              </w:rPr>
              <w:t>4</w:t>
            </w:r>
            <w:r w:rsidR="00D757D5">
              <w:rPr>
                <w:noProof/>
                <w:webHidden/>
              </w:rPr>
              <w:fldChar w:fldCharType="end"/>
            </w:r>
          </w:hyperlink>
        </w:p>
        <w:p w:rsidR="00D757D5" w:rsidRDefault="003A560D">
          <w:pPr>
            <w:pStyle w:val="Verzeichnis1"/>
            <w:rPr>
              <w:rFonts w:asciiTheme="minorHAnsi" w:eastAsiaTheme="minorEastAsia" w:hAnsiTheme="minorHAnsi" w:cstheme="minorBidi"/>
              <w:b w:val="0"/>
              <w:noProof/>
              <w:sz w:val="22"/>
              <w:szCs w:val="22"/>
              <w:lang w:eastAsia="de-AT"/>
            </w:rPr>
          </w:pPr>
          <w:hyperlink w:anchor="_Toc464123554" w:history="1">
            <w:r w:rsidR="00D757D5" w:rsidRPr="004530FC">
              <w:rPr>
                <w:rStyle w:val="Hyperlink"/>
                <w:noProof/>
              </w:rPr>
              <w:t>1</w:t>
            </w:r>
            <w:r w:rsidR="00D757D5">
              <w:rPr>
                <w:rFonts w:asciiTheme="minorHAnsi" w:eastAsiaTheme="minorEastAsia" w:hAnsiTheme="minorHAnsi" w:cstheme="minorBidi"/>
                <w:b w:val="0"/>
                <w:noProof/>
                <w:sz w:val="22"/>
                <w:szCs w:val="22"/>
                <w:lang w:eastAsia="de-AT"/>
              </w:rPr>
              <w:tab/>
            </w:r>
            <w:r w:rsidR="00D757D5" w:rsidRPr="004530FC">
              <w:rPr>
                <w:rStyle w:val="Hyperlink"/>
                <w:noProof/>
              </w:rPr>
              <w:t>Allgemeines</w:t>
            </w:r>
            <w:r w:rsidR="00D757D5">
              <w:rPr>
                <w:noProof/>
                <w:webHidden/>
              </w:rPr>
              <w:tab/>
            </w:r>
            <w:r w:rsidR="00D757D5">
              <w:rPr>
                <w:noProof/>
                <w:webHidden/>
              </w:rPr>
              <w:fldChar w:fldCharType="begin"/>
            </w:r>
            <w:r w:rsidR="00D757D5">
              <w:rPr>
                <w:noProof/>
                <w:webHidden/>
              </w:rPr>
              <w:instrText xml:space="preserve"> PAGEREF _Toc464123554 \h </w:instrText>
            </w:r>
            <w:r w:rsidR="00D757D5">
              <w:rPr>
                <w:noProof/>
                <w:webHidden/>
              </w:rPr>
            </w:r>
            <w:r w:rsidR="00D757D5">
              <w:rPr>
                <w:noProof/>
                <w:webHidden/>
              </w:rPr>
              <w:fldChar w:fldCharType="separate"/>
            </w:r>
            <w:r w:rsidR="00106740">
              <w:rPr>
                <w:noProof/>
                <w:webHidden/>
              </w:rPr>
              <w:t>4</w:t>
            </w:r>
            <w:r w:rsidR="00D757D5">
              <w:rPr>
                <w:noProof/>
                <w:webHidden/>
              </w:rPr>
              <w:fldChar w:fldCharType="end"/>
            </w:r>
          </w:hyperlink>
        </w:p>
        <w:p w:rsidR="00D757D5" w:rsidRDefault="003A560D">
          <w:pPr>
            <w:pStyle w:val="Verzeichnis1"/>
            <w:rPr>
              <w:rFonts w:asciiTheme="minorHAnsi" w:eastAsiaTheme="minorEastAsia" w:hAnsiTheme="minorHAnsi" w:cstheme="minorBidi"/>
              <w:b w:val="0"/>
              <w:noProof/>
              <w:sz w:val="22"/>
              <w:szCs w:val="22"/>
              <w:lang w:eastAsia="de-AT"/>
            </w:rPr>
          </w:pPr>
          <w:hyperlink w:anchor="_Toc464123555" w:history="1">
            <w:r w:rsidR="00D757D5" w:rsidRPr="004530FC">
              <w:rPr>
                <w:rStyle w:val="Hyperlink"/>
                <w:noProof/>
              </w:rPr>
              <w:t>2</w:t>
            </w:r>
            <w:r w:rsidR="00D757D5">
              <w:rPr>
                <w:rFonts w:asciiTheme="minorHAnsi" w:eastAsiaTheme="minorEastAsia" w:hAnsiTheme="minorHAnsi" w:cstheme="minorBidi"/>
                <w:b w:val="0"/>
                <w:noProof/>
                <w:sz w:val="22"/>
                <w:szCs w:val="22"/>
                <w:lang w:eastAsia="de-AT"/>
              </w:rPr>
              <w:tab/>
            </w:r>
            <w:r w:rsidR="00D757D5" w:rsidRPr="004530FC">
              <w:rPr>
                <w:rStyle w:val="Hyperlink"/>
                <w:noProof/>
              </w:rPr>
              <w:t>Untersuchungen</w:t>
            </w:r>
            <w:r w:rsidR="00D757D5">
              <w:rPr>
                <w:noProof/>
                <w:webHidden/>
              </w:rPr>
              <w:tab/>
            </w:r>
            <w:r w:rsidR="00D757D5">
              <w:rPr>
                <w:noProof/>
                <w:webHidden/>
              </w:rPr>
              <w:fldChar w:fldCharType="begin"/>
            </w:r>
            <w:r w:rsidR="00D757D5">
              <w:rPr>
                <w:noProof/>
                <w:webHidden/>
              </w:rPr>
              <w:instrText xml:space="preserve"> PAGEREF _Toc464123555 \h </w:instrText>
            </w:r>
            <w:r w:rsidR="00D757D5">
              <w:rPr>
                <w:noProof/>
                <w:webHidden/>
              </w:rPr>
            </w:r>
            <w:r w:rsidR="00D757D5">
              <w:rPr>
                <w:noProof/>
                <w:webHidden/>
              </w:rPr>
              <w:fldChar w:fldCharType="separate"/>
            </w:r>
            <w:r w:rsidR="00106740">
              <w:rPr>
                <w:noProof/>
                <w:webHidden/>
              </w:rPr>
              <w:t>4</w:t>
            </w:r>
            <w:r w:rsidR="00D757D5">
              <w:rPr>
                <w:noProof/>
                <w:webHidden/>
              </w:rPr>
              <w:fldChar w:fldCharType="end"/>
            </w:r>
          </w:hyperlink>
        </w:p>
        <w:p w:rsidR="00D757D5" w:rsidRDefault="003A560D">
          <w:pPr>
            <w:pStyle w:val="Verzeichnis1"/>
            <w:rPr>
              <w:rFonts w:asciiTheme="minorHAnsi" w:eastAsiaTheme="minorEastAsia" w:hAnsiTheme="minorHAnsi" w:cstheme="minorBidi"/>
              <w:b w:val="0"/>
              <w:noProof/>
              <w:sz w:val="22"/>
              <w:szCs w:val="22"/>
              <w:lang w:eastAsia="de-AT"/>
            </w:rPr>
          </w:pPr>
          <w:hyperlink w:anchor="_Toc464123556" w:history="1">
            <w:r w:rsidR="00D757D5" w:rsidRPr="004530FC">
              <w:rPr>
                <w:rStyle w:val="Hyperlink"/>
                <w:noProof/>
              </w:rPr>
              <w:t>3</w:t>
            </w:r>
            <w:r w:rsidR="00D757D5">
              <w:rPr>
                <w:rFonts w:asciiTheme="minorHAnsi" w:eastAsiaTheme="minorEastAsia" w:hAnsiTheme="minorHAnsi" w:cstheme="minorBidi"/>
                <w:b w:val="0"/>
                <w:noProof/>
                <w:sz w:val="22"/>
                <w:szCs w:val="22"/>
                <w:lang w:eastAsia="de-AT"/>
              </w:rPr>
              <w:tab/>
            </w:r>
            <w:r w:rsidR="00D757D5" w:rsidRPr="004530FC">
              <w:rPr>
                <w:rStyle w:val="Hyperlink"/>
                <w:noProof/>
              </w:rPr>
              <w:t>Grundlagen</w:t>
            </w:r>
            <w:r w:rsidR="00D757D5">
              <w:rPr>
                <w:noProof/>
                <w:webHidden/>
              </w:rPr>
              <w:tab/>
            </w:r>
            <w:r w:rsidR="00D757D5">
              <w:rPr>
                <w:noProof/>
                <w:webHidden/>
              </w:rPr>
              <w:fldChar w:fldCharType="begin"/>
            </w:r>
            <w:r w:rsidR="00D757D5">
              <w:rPr>
                <w:noProof/>
                <w:webHidden/>
              </w:rPr>
              <w:instrText xml:space="preserve"> PAGEREF _Toc464123556 \h </w:instrText>
            </w:r>
            <w:r w:rsidR="00D757D5">
              <w:rPr>
                <w:noProof/>
                <w:webHidden/>
              </w:rPr>
            </w:r>
            <w:r w:rsidR="00D757D5">
              <w:rPr>
                <w:noProof/>
                <w:webHidden/>
              </w:rPr>
              <w:fldChar w:fldCharType="separate"/>
            </w:r>
            <w:r w:rsidR="00106740">
              <w:rPr>
                <w:noProof/>
                <w:webHidden/>
              </w:rPr>
              <w:t>5</w:t>
            </w:r>
            <w:r w:rsidR="00D757D5">
              <w:rPr>
                <w:noProof/>
                <w:webHidden/>
              </w:rPr>
              <w:fldChar w:fldCharType="end"/>
            </w:r>
          </w:hyperlink>
        </w:p>
        <w:p w:rsidR="00D757D5" w:rsidRDefault="003A560D">
          <w:pPr>
            <w:pStyle w:val="Verzeichnis1"/>
            <w:rPr>
              <w:rFonts w:asciiTheme="minorHAnsi" w:eastAsiaTheme="minorEastAsia" w:hAnsiTheme="minorHAnsi" w:cstheme="minorBidi"/>
              <w:b w:val="0"/>
              <w:noProof/>
              <w:sz w:val="22"/>
              <w:szCs w:val="22"/>
              <w:lang w:eastAsia="de-AT"/>
            </w:rPr>
          </w:pPr>
          <w:hyperlink w:anchor="_Toc464123557" w:history="1">
            <w:r w:rsidR="00D757D5" w:rsidRPr="004530FC">
              <w:rPr>
                <w:rStyle w:val="Hyperlink"/>
                <w:noProof/>
              </w:rPr>
              <w:t>4</w:t>
            </w:r>
            <w:r w:rsidR="00D757D5">
              <w:rPr>
                <w:rFonts w:asciiTheme="minorHAnsi" w:eastAsiaTheme="minorEastAsia" w:hAnsiTheme="minorHAnsi" w:cstheme="minorBidi"/>
                <w:b w:val="0"/>
                <w:noProof/>
                <w:sz w:val="22"/>
                <w:szCs w:val="22"/>
                <w:lang w:eastAsia="de-AT"/>
              </w:rPr>
              <w:tab/>
            </w:r>
            <w:r w:rsidR="00D757D5" w:rsidRPr="004530FC">
              <w:rPr>
                <w:rStyle w:val="Hyperlink"/>
                <w:noProof/>
              </w:rPr>
              <w:t>Unterlagen</w:t>
            </w:r>
            <w:r w:rsidR="00D757D5">
              <w:rPr>
                <w:noProof/>
                <w:webHidden/>
              </w:rPr>
              <w:tab/>
            </w:r>
            <w:r w:rsidR="00D757D5">
              <w:rPr>
                <w:noProof/>
                <w:webHidden/>
              </w:rPr>
              <w:fldChar w:fldCharType="begin"/>
            </w:r>
            <w:r w:rsidR="00D757D5">
              <w:rPr>
                <w:noProof/>
                <w:webHidden/>
              </w:rPr>
              <w:instrText xml:space="preserve"> PAGEREF _Toc464123557 \h </w:instrText>
            </w:r>
            <w:r w:rsidR="00D757D5">
              <w:rPr>
                <w:noProof/>
                <w:webHidden/>
              </w:rPr>
            </w:r>
            <w:r w:rsidR="00D757D5">
              <w:rPr>
                <w:noProof/>
                <w:webHidden/>
              </w:rPr>
              <w:fldChar w:fldCharType="separate"/>
            </w:r>
            <w:r w:rsidR="00106740">
              <w:rPr>
                <w:noProof/>
                <w:webHidden/>
              </w:rPr>
              <w:t>6</w:t>
            </w:r>
            <w:r w:rsidR="00D757D5">
              <w:rPr>
                <w:noProof/>
                <w:webHidden/>
              </w:rPr>
              <w:fldChar w:fldCharType="end"/>
            </w:r>
          </w:hyperlink>
        </w:p>
        <w:p w:rsidR="00D757D5" w:rsidRDefault="003A560D">
          <w:pPr>
            <w:pStyle w:val="Verzeichnis1"/>
            <w:rPr>
              <w:rFonts w:asciiTheme="minorHAnsi" w:eastAsiaTheme="minorEastAsia" w:hAnsiTheme="minorHAnsi" w:cstheme="minorBidi"/>
              <w:b w:val="0"/>
              <w:noProof/>
              <w:sz w:val="22"/>
              <w:szCs w:val="22"/>
              <w:lang w:eastAsia="de-AT"/>
            </w:rPr>
          </w:pPr>
          <w:hyperlink w:anchor="_Toc464123558" w:history="1">
            <w:r w:rsidR="00D757D5" w:rsidRPr="004530FC">
              <w:rPr>
                <w:rStyle w:val="Hyperlink"/>
                <w:noProof/>
              </w:rPr>
              <w:t>5</w:t>
            </w:r>
            <w:r w:rsidR="00D757D5">
              <w:rPr>
                <w:rFonts w:asciiTheme="minorHAnsi" w:eastAsiaTheme="minorEastAsia" w:hAnsiTheme="minorHAnsi" w:cstheme="minorBidi"/>
                <w:b w:val="0"/>
                <w:noProof/>
                <w:sz w:val="22"/>
                <w:szCs w:val="22"/>
                <w:lang w:eastAsia="de-AT"/>
              </w:rPr>
              <w:tab/>
            </w:r>
            <w:r w:rsidR="00D757D5" w:rsidRPr="004530FC">
              <w:rPr>
                <w:rStyle w:val="Hyperlink"/>
                <w:noProof/>
              </w:rPr>
              <w:t>Baubeschreibung</w:t>
            </w:r>
            <w:r w:rsidR="00D757D5">
              <w:rPr>
                <w:noProof/>
                <w:webHidden/>
              </w:rPr>
              <w:tab/>
            </w:r>
            <w:r w:rsidR="00D757D5">
              <w:rPr>
                <w:noProof/>
                <w:webHidden/>
              </w:rPr>
              <w:fldChar w:fldCharType="begin"/>
            </w:r>
            <w:r w:rsidR="00D757D5">
              <w:rPr>
                <w:noProof/>
                <w:webHidden/>
              </w:rPr>
              <w:instrText xml:space="preserve"> PAGEREF _Toc464123558 \h </w:instrText>
            </w:r>
            <w:r w:rsidR="00D757D5">
              <w:rPr>
                <w:noProof/>
                <w:webHidden/>
              </w:rPr>
            </w:r>
            <w:r w:rsidR="00D757D5">
              <w:rPr>
                <w:noProof/>
                <w:webHidden/>
              </w:rPr>
              <w:fldChar w:fldCharType="separate"/>
            </w:r>
            <w:r w:rsidR="00106740">
              <w:rPr>
                <w:noProof/>
                <w:webHidden/>
              </w:rPr>
              <w:t>6</w:t>
            </w:r>
            <w:r w:rsidR="00D757D5">
              <w:rPr>
                <w:noProof/>
                <w:webHidden/>
              </w:rPr>
              <w:fldChar w:fldCharType="end"/>
            </w:r>
          </w:hyperlink>
        </w:p>
        <w:p w:rsidR="00D757D5" w:rsidRDefault="003A560D">
          <w:pPr>
            <w:pStyle w:val="Verzeichnis2"/>
            <w:rPr>
              <w:rFonts w:asciiTheme="minorHAnsi" w:eastAsiaTheme="minorEastAsia" w:hAnsiTheme="minorHAnsi" w:cstheme="minorBidi"/>
              <w:noProof/>
              <w:szCs w:val="22"/>
              <w:lang w:eastAsia="de-AT"/>
            </w:rPr>
          </w:pPr>
          <w:hyperlink w:anchor="_Toc464123559" w:history="1">
            <w:r w:rsidR="00D757D5" w:rsidRPr="004530FC">
              <w:rPr>
                <w:rStyle w:val="Hyperlink"/>
                <w:noProof/>
              </w:rPr>
              <w:t>5.1</w:t>
            </w:r>
            <w:r w:rsidR="00D757D5">
              <w:rPr>
                <w:rFonts w:asciiTheme="minorHAnsi" w:eastAsiaTheme="minorEastAsia" w:hAnsiTheme="minorHAnsi" w:cstheme="minorBidi"/>
                <w:noProof/>
                <w:szCs w:val="22"/>
                <w:lang w:eastAsia="de-AT"/>
              </w:rPr>
              <w:tab/>
            </w:r>
            <w:r w:rsidR="00D757D5" w:rsidRPr="004530FC">
              <w:rPr>
                <w:rStyle w:val="Hyperlink"/>
                <w:noProof/>
              </w:rPr>
              <w:t>Konstruktion</w:t>
            </w:r>
            <w:r w:rsidR="00D757D5">
              <w:rPr>
                <w:noProof/>
                <w:webHidden/>
              </w:rPr>
              <w:tab/>
            </w:r>
            <w:r w:rsidR="00D757D5">
              <w:rPr>
                <w:noProof/>
                <w:webHidden/>
              </w:rPr>
              <w:fldChar w:fldCharType="begin"/>
            </w:r>
            <w:r w:rsidR="00D757D5">
              <w:rPr>
                <w:noProof/>
                <w:webHidden/>
              </w:rPr>
              <w:instrText xml:space="preserve"> PAGEREF _Toc464123559 \h </w:instrText>
            </w:r>
            <w:r w:rsidR="00D757D5">
              <w:rPr>
                <w:noProof/>
                <w:webHidden/>
              </w:rPr>
            </w:r>
            <w:r w:rsidR="00D757D5">
              <w:rPr>
                <w:noProof/>
                <w:webHidden/>
              </w:rPr>
              <w:fldChar w:fldCharType="separate"/>
            </w:r>
            <w:r w:rsidR="00106740">
              <w:rPr>
                <w:noProof/>
                <w:webHidden/>
              </w:rPr>
              <w:t>7</w:t>
            </w:r>
            <w:r w:rsidR="00D757D5">
              <w:rPr>
                <w:noProof/>
                <w:webHidden/>
              </w:rPr>
              <w:fldChar w:fldCharType="end"/>
            </w:r>
          </w:hyperlink>
        </w:p>
        <w:p w:rsidR="00D757D5" w:rsidRDefault="003A560D">
          <w:pPr>
            <w:pStyle w:val="Verzeichnis2"/>
            <w:rPr>
              <w:rFonts w:asciiTheme="minorHAnsi" w:eastAsiaTheme="minorEastAsia" w:hAnsiTheme="minorHAnsi" w:cstheme="minorBidi"/>
              <w:noProof/>
              <w:szCs w:val="22"/>
              <w:lang w:eastAsia="de-AT"/>
            </w:rPr>
          </w:pPr>
          <w:hyperlink w:anchor="_Toc464123560" w:history="1">
            <w:r w:rsidR="00D757D5" w:rsidRPr="004530FC">
              <w:rPr>
                <w:rStyle w:val="Hyperlink"/>
                <w:b/>
                <w:noProof/>
              </w:rPr>
              <w:t>5.2</w:t>
            </w:r>
            <w:r w:rsidR="00D757D5">
              <w:rPr>
                <w:rFonts w:asciiTheme="minorHAnsi" w:eastAsiaTheme="minorEastAsia" w:hAnsiTheme="minorHAnsi" w:cstheme="minorBidi"/>
                <w:noProof/>
                <w:szCs w:val="22"/>
                <w:lang w:eastAsia="de-AT"/>
              </w:rPr>
              <w:tab/>
            </w:r>
            <w:r w:rsidR="00D757D5" w:rsidRPr="004530FC">
              <w:rPr>
                <w:rStyle w:val="Hyperlink"/>
                <w:b/>
                <w:noProof/>
              </w:rPr>
              <w:t>Sonderbauteile</w:t>
            </w:r>
            <w:r w:rsidR="00D757D5">
              <w:rPr>
                <w:noProof/>
                <w:webHidden/>
              </w:rPr>
              <w:tab/>
            </w:r>
            <w:r w:rsidR="00D757D5">
              <w:rPr>
                <w:noProof/>
                <w:webHidden/>
              </w:rPr>
              <w:fldChar w:fldCharType="begin"/>
            </w:r>
            <w:r w:rsidR="00D757D5">
              <w:rPr>
                <w:noProof/>
                <w:webHidden/>
              </w:rPr>
              <w:instrText xml:space="preserve"> PAGEREF _Toc464123560 \h </w:instrText>
            </w:r>
            <w:r w:rsidR="00D757D5">
              <w:rPr>
                <w:noProof/>
                <w:webHidden/>
              </w:rPr>
            </w:r>
            <w:r w:rsidR="00D757D5">
              <w:rPr>
                <w:noProof/>
                <w:webHidden/>
              </w:rPr>
              <w:fldChar w:fldCharType="separate"/>
            </w:r>
            <w:r w:rsidR="00106740">
              <w:rPr>
                <w:noProof/>
                <w:webHidden/>
              </w:rPr>
              <w:t>9</w:t>
            </w:r>
            <w:r w:rsidR="00D757D5">
              <w:rPr>
                <w:noProof/>
                <w:webHidden/>
              </w:rPr>
              <w:fldChar w:fldCharType="end"/>
            </w:r>
          </w:hyperlink>
        </w:p>
        <w:p w:rsidR="00D757D5" w:rsidRDefault="003A560D">
          <w:pPr>
            <w:pStyle w:val="Verzeichnis1"/>
            <w:rPr>
              <w:rFonts w:asciiTheme="minorHAnsi" w:eastAsiaTheme="minorEastAsia" w:hAnsiTheme="minorHAnsi" w:cstheme="minorBidi"/>
              <w:b w:val="0"/>
              <w:noProof/>
              <w:sz w:val="22"/>
              <w:szCs w:val="22"/>
              <w:lang w:eastAsia="de-AT"/>
            </w:rPr>
          </w:pPr>
          <w:hyperlink w:anchor="_Toc464123561" w:history="1">
            <w:r w:rsidR="00D757D5" w:rsidRPr="004530FC">
              <w:rPr>
                <w:rStyle w:val="Hyperlink"/>
                <w:noProof/>
              </w:rPr>
              <w:t>6</w:t>
            </w:r>
            <w:r w:rsidR="00D757D5">
              <w:rPr>
                <w:rFonts w:asciiTheme="minorHAnsi" w:eastAsiaTheme="minorEastAsia" w:hAnsiTheme="minorHAnsi" w:cstheme="minorBidi"/>
                <w:b w:val="0"/>
                <w:noProof/>
                <w:sz w:val="22"/>
                <w:szCs w:val="22"/>
                <w:lang w:eastAsia="de-AT"/>
              </w:rPr>
              <w:tab/>
            </w:r>
            <w:r w:rsidR="00D757D5" w:rsidRPr="004530FC">
              <w:rPr>
                <w:rStyle w:val="Hyperlink"/>
                <w:noProof/>
              </w:rPr>
              <w:t>Zu überprüfende Bauteile</w:t>
            </w:r>
            <w:r w:rsidR="00D757D5">
              <w:rPr>
                <w:noProof/>
                <w:webHidden/>
              </w:rPr>
              <w:tab/>
            </w:r>
            <w:r w:rsidR="00D757D5">
              <w:rPr>
                <w:noProof/>
                <w:webHidden/>
              </w:rPr>
              <w:fldChar w:fldCharType="begin"/>
            </w:r>
            <w:r w:rsidR="00D757D5">
              <w:rPr>
                <w:noProof/>
                <w:webHidden/>
              </w:rPr>
              <w:instrText xml:space="preserve"> PAGEREF _Toc464123561 \h </w:instrText>
            </w:r>
            <w:r w:rsidR="00D757D5">
              <w:rPr>
                <w:noProof/>
                <w:webHidden/>
              </w:rPr>
            </w:r>
            <w:r w:rsidR="00D757D5">
              <w:rPr>
                <w:noProof/>
                <w:webHidden/>
              </w:rPr>
              <w:fldChar w:fldCharType="separate"/>
            </w:r>
            <w:r w:rsidR="00106740">
              <w:rPr>
                <w:noProof/>
                <w:webHidden/>
              </w:rPr>
              <w:t>10</w:t>
            </w:r>
            <w:r w:rsidR="00D757D5">
              <w:rPr>
                <w:noProof/>
                <w:webHidden/>
              </w:rPr>
              <w:fldChar w:fldCharType="end"/>
            </w:r>
          </w:hyperlink>
        </w:p>
        <w:p w:rsidR="00957917" w:rsidRPr="005807E0" w:rsidRDefault="00957917">
          <w:r w:rsidRPr="005807E0">
            <w:rPr>
              <w:b/>
              <w:bCs/>
            </w:rPr>
            <w:fldChar w:fldCharType="end"/>
          </w:r>
        </w:p>
      </w:sdtContent>
    </w:sdt>
    <w:p w:rsidR="009D5978" w:rsidRDefault="009D5978">
      <w:pPr>
        <w:spacing w:line="240" w:lineRule="auto"/>
      </w:pPr>
    </w:p>
    <w:p w:rsidR="009D5978" w:rsidRDefault="008C63C5">
      <w:pPr>
        <w:spacing w:line="240" w:lineRule="auto"/>
        <w:rPr>
          <w:szCs w:val="22"/>
        </w:rPr>
      </w:pPr>
      <w:r>
        <w:rPr>
          <w:szCs w:val="22"/>
        </w:rPr>
        <w:t>ANHANG: ist entsprechend der erforderlichen Maßnahmen zu ergänzen</w:t>
      </w:r>
    </w:p>
    <w:p w:rsidR="008C63C5" w:rsidRDefault="008C63C5">
      <w:pPr>
        <w:spacing w:line="240" w:lineRule="auto"/>
      </w:pPr>
    </w:p>
    <w:p w:rsidR="009D5978" w:rsidRDefault="009D5978">
      <w:pPr>
        <w:spacing w:line="240" w:lineRule="auto"/>
      </w:pPr>
    </w:p>
    <w:p w:rsidR="008C63C5" w:rsidRDefault="008C63C5">
      <w:pPr>
        <w:spacing w:line="240" w:lineRule="auto"/>
        <w:rPr>
          <w:i/>
          <w:iCs/>
          <w:color w:val="599AD5"/>
          <w:szCs w:val="22"/>
        </w:rPr>
      </w:pPr>
      <w:r>
        <w:rPr>
          <w:i/>
          <w:iCs/>
          <w:color w:val="599AD5"/>
          <w:szCs w:val="22"/>
        </w:rPr>
        <w:t xml:space="preserve">Dokumentationen der Überprüfungen </w:t>
      </w:r>
    </w:p>
    <w:p w:rsidR="008C63C5" w:rsidRDefault="008C63C5">
      <w:pPr>
        <w:spacing w:line="240" w:lineRule="auto"/>
        <w:rPr>
          <w:i/>
          <w:iCs/>
          <w:color w:val="599AD5"/>
          <w:szCs w:val="22"/>
        </w:rPr>
      </w:pPr>
    </w:p>
    <w:p w:rsidR="0067758D" w:rsidRPr="009D5978" w:rsidRDefault="008C63C5">
      <w:pPr>
        <w:spacing w:line="240" w:lineRule="auto"/>
        <w:rPr>
          <w:i/>
        </w:rPr>
      </w:pPr>
      <w:r>
        <w:rPr>
          <w:i/>
          <w:iCs/>
          <w:color w:val="599AD5"/>
          <w:szCs w:val="22"/>
        </w:rPr>
        <w:t xml:space="preserve">Dokumentationen der Instandhaltungsmaßnahmen </w:t>
      </w:r>
      <w:r w:rsidR="0067758D" w:rsidRPr="009D5978">
        <w:rPr>
          <w:i/>
        </w:rPr>
        <w:br w:type="page"/>
      </w:r>
    </w:p>
    <w:p w:rsidR="009D5978" w:rsidRDefault="009D5978" w:rsidP="008C63C5">
      <w:pPr>
        <w:pStyle w:val="berschrift2"/>
        <w:numPr>
          <w:ilvl w:val="0"/>
          <w:numId w:val="0"/>
        </w:numPr>
        <w:rPr>
          <w:lang w:val="de-AT"/>
        </w:rPr>
      </w:pPr>
      <w:bookmarkStart w:id="0" w:name="_Toc464123553"/>
      <w:r>
        <w:rPr>
          <w:lang w:val="de-AT"/>
        </w:rPr>
        <w:lastRenderedPageBreak/>
        <w:t>Präambel</w:t>
      </w:r>
      <w:bookmarkEnd w:id="0"/>
    </w:p>
    <w:p w:rsidR="004444DD" w:rsidRDefault="004444DD" w:rsidP="009D5978">
      <w:r>
        <w:t>Das vollständig ausgefüllte Bauwerksbuch dient als Nachweis für den Eigentümer eines Gebäudes, dass er seiner gesetzlichen Erhaltungspflicht gemäß § 129 BO nachgekommen ist.</w:t>
      </w:r>
    </w:p>
    <w:p w:rsidR="004444DD" w:rsidRDefault="004444DD" w:rsidP="009D5978"/>
    <w:p w:rsidR="004444DD" w:rsidRDefault="008C63C5" w:rsidP="008C63C5">
      <w:pPr>
        <w:ind w:left="993"/>
      </w:pPr>
      <w:r>
        <w:rPr>
          <w:i/>
          <w:iCs/>
          <w:color w:val="599AD5"/>
          <w:szCs w:val="22"/>
        </w:rPr>
        <w:t>(2) Der Eigentümer (jeder Miteigentümer) hat dafür zu sorgen, dass die Bauwerke (Gärten, Hofanlagen, Einfriedungen u.dgl.) in gutem, der Baubewilligung und den Vorschriften dieser Bauordnung entsprechendem Zustand erhalten werden. … Instandhaltungsmaßnahmen, durch die öffentliche Interessen berührt werden können, sind vom Eigentümer (jedem Mite</w:t>
      </w:r>
      <w:r>
        <w:rPr>
          <w:i/>
          <w:iCs/>
          <w:color w:val="599AD5"/>
          <w:szCs w:val="22"/>
        </w:rPr>
        <w:t>i</w:t>
      </w:r>
      <w:r>
        <w:rPr>
          <w:i/>
          <w:iCs/>
          <w:color w:val="599AD5"/>
          <w:szCs w:val="22"/>
        </w:rPr>
        <w:t>gentümer) eines Gebäudes mit mehr als zwei Hauptgeschoßen zu dokumentieren. Diese D</w:t>
      </w:r>
      <w:r>
        <w:rPr>
          <w:i/>
          <w:iCs/>
          <w:color w:val="599AD5"/>
          <w:szCs w:val="22"/>
        </w:rPr>
        <w:t>o</w:t>
      </w:r>
      <w:r>
        <w:rPr>
          <w:i/>
          <w:iCs/>
          <w:color w:val="599AD5"/>
          <w:szCs w:val="22"/>
        </w:rPr>
        <w:t>kumentation ist, gegebenenfalls in elektronischer Form, aufzubewahren und muss der Behö</w:t>
      </w:r>
      <w:r>
        <w:rPr>
          <w:i/>
          <w:iCs/>
          <w:color w:val="599AD5"/>
          <w:szCs w:val="22"/>
        </w:rPr>
        <w:t>r</w:t>
      </w:r>
      <w:r>
        <w:rPr>
          <w:i/>
          <w:iCs/>
          <w:color w:val="599AD5"/>
          <w:szCs w:val="22"/>
        </w:rPr>
        <w:t>de auf Verlangen zur Einsicht zur Verfügung gestellt werden.</w:t>
      </w:r>
    </w:p>
    <w:p w:rsidR="008C63C5" w:rsidRDefault="008C63C5" w:rsidP="009D5978"/>
    <w:p w:rsidR="009D5978" w:rsidRDefault="008C63C5" w:rsidP="009D5978">
      <w:pPr>
        <w:rPr>
          <w:szCs w:val="22"/>
        </w:rPr>
      </w:pPr>
      <w:r>
        <w:rPr>
          <w:szCs w:val="22"/>
        </w:rPr>
        <w:t>Das Bauwerksbuch ist daher kein in sich abgeschlossenes Dokument, sondern muss laufend aktual</w:t>
      </w:r>
      <w:r>
        <w:rPr>
          <w:szCs w:val="22"/>
        </w:rPr>
        <w:t>i</w:t>
      </w:r>
      <w:r>
        <w:rPr>
          <w:szCs w:val="22"/>
        </w:rPr>
        <w:t>siert bzw. ergänzt werden. So müssen z.B. die allgemeinen Daten (Eigentümer, Hausverwaltung, etc.) laufend aktualisiert werden. Ebenso müssen die Daten (Bauanzeige, Einreichung, Baubescheide, etc.) aller künftigen baulichen Maßnahmen ergänzt werden.</w:t>
      </w:r>
    </w:p>
    <w:p w:rsidR="008C63C5" w:rsidRDefault="008C63C5" w:rsidP="009D5978"/>
    <w:p w:rsidR="004444DD" w:rsidRDefault="004444DD" w:rsidP="009D5978">
      <w:r>
        <w:t>Die im Folgenden beschriebenen Untersuchungen und die daraus resultierenden Instandhaltung</w:t>
      </w:r>
      <w:r>
        <w:t>s</w:t>
      </w:r>
      <w:r>
        <w:t>maßnahmen sind zu dokumentieren. Diese Dokumentationen sind dem Bauwerksbuch als ANHANG beizufügen.</w:t>
      </w:r>
    </w:p>
    <w:p w:rsidR="004444DD" w:rsidRDefault="004444DD" w:rsidP="009D5978"/>
    <w:p w:rsidR="0067758D" w:rsidRPr="005807E0" w:rsidRDefault="00D93DC7" w:rsidP="005E7275">
      <w:pPr>
        <w:pStyle w:val="berschrift1"/>
        <w:numPr>
          <w:ilvl w:val="0"/>
          <w:numId w:val="24"/>
        </w:numPr>
      </w:pPr>
      <w:bookmarkStart w:id="1" w:name="_Toc464123554"/>
      <w:r w:rsidRPr="005807E0">
        <w:t>Allgemeines</w:t>
      </w:r>
      <w:bookmarkEnd w:id="1"/>
    </w:p>
    <w:p w:rsidR="00D93DC7" w:rsidRPr="005807E0" w:rsidRDefault="00D93DC7" w:rsidP="00D93DC7"/>
    <w:p w:rsidR="008C63C5" w:rsidRDefault="008C63C5" w:rsidP="00FE15AF">
      <w:pPr>
        <w:jc w:val="both"/>
        <w:rPr>
          <w:color w:val="FF0000"/>
          <w:szCs w:val="22"/>
        </w:rPr>
      </w:pPr>
      <w:r>
        <w:rPr>
          <w:color w:val="FF0000"/>
          <w:szCs w:val="22"/>
        </w:rPr>
        <w:t xml:space="preserve">Beim gegenständlichen Bauvorhaben handelt es sich um einen Neubau. Auf dem Grundstück wurden x Baukörper errichtet: Bauteil A B </w:t>
      </w:r>
      <w:proofErr w:type="gramStart"/>
      <w:r>
        <w:rPr>
          <w:color w:val="FF0000"/>
          <w:szCs w:val="22"/>
        </w:rPr>
        <w:t>C ....</w:t>
      </w:r>
      <w:proofErr w:type="gramEnd"/>
      <w:r>
        <w:rPr>
          <w:color w:val="FF0000"/>
          <w:szCs w:val="22"/>
        </w:rPr>
        <w:t xml:space="preserve"> Gegenstand dieses Bauwerksbuches sind alle Baukörper sowie die zugehörigen Außenanlagen. </w:t>
      </w:r>
    </w:p>
    <w:p w:rsidR="000C370C" w:rsidRPr="005807E0" w:rsidRDefault="000C370C" w:rsidP="00957917"/>
    <w:p w:rsidR="008C63C5" w:rsidRDefault="008C63C5" w:rsidP="005E7275">
      <w:pPr>
        <w:pStyle w:val="berschrift1"/>
      </w:pPr>
      <w:bookmarkStart w:id="2" w:name="_Toc464123555"/>
      <w:r>
        <w:t>Untersuchungen</w:t>
      </w:r>
      <w:bookmarkEnd w:id="2"/>
    </w:p>
    <w:p w:rsidR="008C63C5" w:rsidRPr="008C63C5" w:rsidRDefault="008C63C5" w:rsidP="008C63C5"/>
    <w:p w:rsidR="008C63C5" w:rsidRDefault="008C63C5" w:rsidP="008C63C5">
      <w:pPr>
        <w:jc w:val="both"/>
        <w:rPr>
          <w:szCs w:val="22"/>
        </w:rPr>
      </w:pPr>
      <w:r>
        <w:rPr>
          <w:szCs w:val="22"/>
        </w:rPr>
        <w:t xml:space="preserve">Die gemäß ÖNORM B 1300 durchzuführenden regelmäßigen Untersuchungen sind </w:t>
      </w:r>
      <w:r w:rsidRPr="000E7E69">
        <w:rPr>
          <w:b/>
          <w:szCs w:val="22"/>
        </w:rPr>
        <w:t>NICHT</w:t>
      </w:r>
      <w:r>
        <w:rPr>
          <w:szCs w:val="22"/>
        </w:rPr>
        <w:t xml:space="preserve"> Gege</w:t>
      </w:r>
      <w:r>
        <w:rPr>
          <w:szCs w:val="22"/>
        </w:rPr>
        <w:t>n</w:t>
      </w:r>
      <w:r>
        <w:rPr>
          <w:szCs w:val="22"/>
        </w:rPr>
        <w:t>stand des Bauwerksbuches. Sie sind jedoch Voraussetzung und Grundlage der gemäß diesem Ba</w:t>
      </w:r>
      <w:r>
        <w:rPr>
          <w:szCs w:val="22"/>
        </w:rPr>
        <w:t>u</w:t>
      </w:r>
      <w:r>
        <w:rPr>
          <w:szCs w:val="22"/>
        </w:rPr>
        <w:lastRenderedPageBreak/>
        <w:t>werksbuch durchzuführenden vertieften Untersuchungen der Tragkonstruktion und der Sonderbaute</w:t>
      </w:r>
      <w:r>
        <w:rPr>
          <w:szCs w:val="22"/>
        </w:rPr>
        <w:t>i</w:t>
      </w:r>
      <w:r>
        <w:rPr>
          <w:szCs w:val="22"/>
        </w:rPr>
        <w:t xml:space="preserve">le (Vordächer, </w:t>
      </w:r>
      <w:r w:rsidR="000E7E69">
        <w:rPr>
          <w:szCs w:val="22"/>
        </w:rPr>
        <w:t xml:space="preserve">Stützmauern, </w:t>
      </w:r>
      <w:r>
        <w:rPr>
          <w:szCs w:val="22"/>
        </w:rPr>
        <w:t>Kanal, etc.).</w:t>
      </w:r>
    </w:p>
    <w:p w:rsidR="008C63C5" w:rsidRDefault="008C63C5" w:rsidP="008C63C5">
      <w:pPr>
        <w:jc w:val="both"/>
        <w:rPr>
          <w:szCs w:val="22"/>
        </w:rPr>
      </w:pPr>
      <w:r>
        <w:rPr>
          <w:szCs w:val="22"/>
        </w:rPr>
        <w:t xml:space="preserve"> </w:t>
      </w:r>
    </w:p>
    <w:p w:rsidR="008C63C5" w:rsidRDefault="00720B3E" w:rsidP="008C63C5">
      <w:pPr>
        <w:jc w:val="both"/>
        <w:rPr>
          <w:szCs w:val="22"/>
        </w:rPr>
      </w:pPr>
      <w:r>
        <w:rPr>
          <w:szCs w:val="22"/>
        </w:rPr>
        <w:t>F</w:t>
      </w:r>
      <w:r w:rsidR="008C63C5">
        <w:rPr>
          <w:szCs w:val="22"/>
        </w:rPr>
        <w:t>ür jeden Bauteil</w:t>
      </w:r>
      <w:r>
        <w:rPr>
          <w:szCs w:val="22"/>
        </w:rPr>
        <w:t xml:space="preserve"> ist</w:t>
      </w:r>
      <w:r w:rsidR="008C63C5">
        <w:rPr>
          <w:szCs w:val="22"/>
        </w:rPr>
        <w:t xml:space="preserve"> spätestens bis zu dem angeführten Termin eine vertiefte Untersuchung durch einen „Fachmann“ [natürliche oder juristische Person, die befugt und durch berufliche Erfahrung in der Lage ist das jeweilige Bauteil sachverständig zu beurteilen (z.B. Ziviltechniker, Sachverständige, Ba</w:t>
      </w:r>
      <w:r w:rsidR="008C63C5">
        <w:rPr>
          <w:szCs w:val="22"/>
        </w:rPr>
        <w:t>u</w:t>
      </w:r>
      <w:r w:rsidR="008C63C5">
        <w:rPr>
          <w:szCs w:val="22"/>
        </w:rPr>
        <w:t xml:space="preserve">meister, akkreditierte Prüfanstalt)] durchführen zu lassen (siehe Punkt 6). Diese vertiefte Untersuchung hat gemäß der „Erläuterung zur vertieften Untersuchung von Bestandsgebäuden“ der Kammer der Architekten und Ingenieurkonsulenten für Wien, Niederösterreich und Burgenland zu erfolgen. Ebenso ist eine Dokumentation dieser Untersuchung gemäß dieser Erläuterung zu erstellen. </w:t>
      </w:r>
    </w:p>
    <w:p w:rsidR="008C63C5" w:rsidRDefault="008C63C5" w:rsidP="008C63C5">
      <w:pPr>
        <w:jc w:val="both"/>
        <w:rPr>
          <w:szCs w:val="22"/>
        </w:rPr>
      </w:pPr>
    </w:p>
    <w:p w:rsidR="008C63C5" w:rsidRPr="005807E0" w:rsidRDefault="008C63C5" w:rsidP="008C63C5">
      <w:pPr>
        <w:jc w:val="both"/>
      </w:pPr>
      <w:r w:rsidRPr="005807E0">
        <w:t>Sollten jedoch bei der regelmäßigen Kontrolle sicherheitsrelevante Mängel bzw. Schäden festgestellt werden, so sind bereits vor dem angeführten Termin für den betroffenen Bauteil vertiefte Unters</w:t>
      </w:r>
      <w:r w:rsidRPr="005807E0">
        <w:t>u</w:t>
      </w:r>
      <w:r w:rsidRPr="005807E0">
        <w:t>chungen durchzuführen.</w:t>
      </w:r>
    </w:p>
    <w:p w:rsidR="008C63C5" w:rsidRDefault="008C63C5" w:rsidP="008C63C5">
      <w:pPr>
        <w:jc w:val="both"/>
      </w:pPr>
    </w:p>
    <w:p w:rsidR="008C63C5" w:rsidRDefault="008C63C5" w:rsidP="008C63C5">
      <w:pPr>
        <w:jc w:val="both"/>
      </w:pPr>
      <w:r w:rsidRPr="005807E0">
        <w:t>Die Dokumentationen der Untersuchungen sowie die Dokumentationen der auf Basis der Unters</w:t>
      </w:r>
      <w:r w:rsidRPr="005807E0">
        <w:t>u</w:t>
      </w:r>
      <w:r w:rsidRPr="005807E0">
        <w:t>chungen erfolgten Instandhaltungsmaßnahmen sind dem Bauwerksbuch als Anhang beizufügen</w:t>
      </w:r>
      <w:r>
        <w:t xml:space="preserve"> (si</w:t>
      </w:r>
      <w:r>
        <w:t>e</w:t>
      </w:r>
      <w:r>
        <w:t>he auch Präambel)</w:t>
      </w:r>
      <w:r w:rsidRPr="005807E0">
        <w:t>.</w:t>
      </w:r>
    </w:p>
    <w:p w:rsidR="007C058A" w:rsidRPr="005807E0" w:rsidRDefault="007C058A" w:rsidP="008C63C5">
      <w:pPr>
        <w:jc w:val="both"/>
      </w:pPr>
    </w:p>
    <w:p w:rsidR="00CE19DA" w:rsidRPr="005807E0" w:rsidRDefault="00CE19DA" w:rsidP="005E7275">
      <w:pPr>
        <w:pStyle w:val="berschrift1"/>
      </w:pPr>
      <w:bookmarkStart w:id="3" w:name="_Toc464123556"/>
      <w:r w:rsidRPr="005807E0">
        <w:t>Grundlagen</w:t>
      </w:r>
      <w:bookmarkEnd w:id="3"/>
    </w:p>
    <w:p w:rsidR="00CE19DA" w:rsidRPr="005807E0" w:rsidRDefault="00CE19DA" w:rsidP="00CE19DA"/>
    <w:p w:rsidR="00CE19DA" w:rsidRPr="005807E0" w:rsidRDefault="00CE19DA" w:rsidP="00CE19DA">
      <w:r w:rsidRPr="005807E0">
        <w:t>Grundlagen des gegenständlichen Bauwerksbuches sind:</w:t>
      </w:r>
    </w:p>
    <w:p w:rsidR="00CE19DA" w:rsidRPr="005807E0" w:rsidRDefault="008C63C5" w:rsidP="00CE19DA">
      <w:pPr>
        <w:pStyle w:val="Listenabsatz"/>
        <w:numPr>
          <w:ilvl w:val="0"/>
          <w:numId w:val="11"/>
        </w:numPr>
        <w:jc w:val="both"/>
      </w:pPr>
      <w:r>
        <w:t>Wiener Bauordnung § 128a</w:t>
      </w:r>
    </w:p>
    <w:p w:rsidR="00CE19DA" w:rsidRPr="005807E0" w:rsidRDefault="00CE19DA" w:rsidP="00CE19DA">
      <w:pPr>
        <w:pStyle w:val="Listenabsatz"/>
        <w:numPr>
          <w:ilvl w:val="0"/>
          <w:numId w:val="11"/>
        </w:numPr>
        <w:jc w:val="both"/>
      </w:pPr>
      <w:r w:rsidRPr="005807E0">
        <w:t>Erläuterungen zum Bauwerksbuch der Kammer der Architekten und Ingenieurkonsulenten für Wien, Niederösterreich und Burgenland, 01-10-14, samt Anhang A</w:t>
      </w:r>
    </w:p>
    <w:p w:rsidR="00CE19DA" w:rsidRPr="005807E0" w:rsidRDefault="00CE19DA" w:rsidP="00CE19DA"/>
    <w:p w:rsidR="00CE19DA" w:rsidRPr="005807E0" w:rsidRDefault="00CE19DA" w:rsidP="00CE19DA">
      <w:pPr>
        <w:jc w:val="both"/>
      </w:pPr>
      <w:r w:rsidRPr="005807E0">
        <w:t>Im Bauwerksbuch enthalten sind alle Bauteile, von denen bei Verschlechterung ihres Zustandes eine Gefährdung des Lebens oder der Gesundheit von Menschen ausgehen kann [§128a(1)]. Nicht entha</w:t>
      </w:r>
      <w:r w:rsidRPr="005807E0">
        <w:t>l</w:t>
      </w:r>
      <w:r w:rsidRPr="005807E0">
        <w:t>ten sind jedoch Bauteile, für die Überprüfungen nach anderen bundes- oder landesgesetzlichen Vo</w:t>
      </w:r>
      <w:r w:rsidRPr="005807E0">
        <w:t>r</w:t>
      </w:r>
      <w:r w:rsidRPr="005807E0">
        <w:t>schriften durchzuführen sind, wie z.B. Aufzugs- und Lüftungsanlagen, Garagentore, etc. [§128a(5)].</w:t>
      </w:r>
    </w:p>
    <w:p w:rsidR="00CE19DA" w:rsidRPr="005807E0" w:rsidRDefault="00CE19DA" w:rsidP="00CE19DA"/>
    <w:p w:rsidR="00CE19DA" w:rsidRPr="005807E0" w:rsidRDefault="00CE19DA" w:rsidP="005E7275">
      <w:pPr>
        <w:pStyle w:val="berschrift1"/>
      </w:pPr>
      <w:bookmarkStart w:id="4" w:name="_Toc464123557"/>
      <w:r w:rsidRPr="005807E0">
        <w:lastRenderedPageBreak/>
        <w:t>Unterlagen</w:t>
      </w:r>
      <w:bookmarkEnd w:id="4"/>
    </w:p>
    <w:p w:rsidR="00CE19DA" w:rsidRDefault="00CE19DA" w:rsidP="00CE19DA">
      <w:r w:rsidRPr="005807E0">
        <w:t>Folgende Unterlagen sind vorhanden:</w:t>
      </w:r>
    </w:p>
    <w:p w:rsidR="00720B3E" w:rsidRPr="00720B3E" w:rsidRDefault="00720B3E" w:rsidP="00720B3E">
      <w:pPr>
        <w:pStyle w:val="Listenabsatz"/>
        <w:numPr>
          <w:ilvl w:val="0"/>
          <w:numId w:val="11"/>
        </w:numPr>
        <w:rPr>
          <w:rFonts w:cs="Futura Lt BT"/>
          <w:color w:val="FF0000"/>
          <w:szCs w:val="22"/>
        </w:rPr>
      </w:pPr>
      <w:r w:rsidRPr="00720B3E">
        <w:rPr>
          <w:rFonts w:cs="Futura Lt BT"/>
          <w:color w:val="FF0000"/>
          <w:szCs w:val="22"/>
        </w:rPr>
        <w:t xml:space="preserve">Einreichpläne vom xx.xx.20xx </w:t>
      </w:r>
    </w:p>
    <w:p w:rsidR="00720B3E" w:rsidRPr="00720B3E" w:rsidRDefault="00720B3E" w:rsidP="00720B3E">
      <w:pPr>
        <w:pStyle w:val="Listenabsatz"/>
        <w:numPr>
          <w:ilvl w:val="0"/>
          <w:numId w:val="11"/>
        </w:numPr>
        <w:rPr>
          <w:rFonts w:cs="Futura Lt BT"/>
          <w:color w:val="FF0000"/>
          <w:szCs w:val="22"/>
        </w:rPr>
      </w:pPr>
      <w:r w:rsidRPr="00720B3E">
        <w:rPr>
          <w:rFonts w:cs="Futura Lt BT"/>
          <w:color w:val="FF0000"/>
          <w:szCs w:val="22"/>
        </w:rPr>
        <w:t xml:space="preserve">Baubescheid vom xx.xx.20xx </w:t>
      </w:r>
    </w:p>
    <w:p w:rsidR="00720B3E" w:rsidRPr="00720B3E" w:rsidRDefault="00720B3E" w:rsidP="00720B3E">
      <w:pPr>
        <w:pStyle w:val="Listenabsatz"/>
        <w:numPr>
          <w:ilvl w:val="0"/>
          <w:numId w:val="11"/>
        </w:numPr>
        <w:rPr>
          <w:rFonts w:cs="Futura Lt BT"/>
          <w:color w:val="FF0000"/>
          <w:szCs w:val="22"/>
        </w:rPr>
      </w:pPr>
      <w:r w:rsidRPr="00720B3E">
        <w:rPr>
          <w:rFonts w:cs="Futura Lt BT"/>
          <w:color w:val="FF0000"/>
          <w:szCs w:val="22"/>
        </w:rPr>
        <w:t xml:space="preserve">Auswechslungspläne vom xx.xx.20xx </w:t>
      </w:r>
    </w:p>
    <w:p w:rsidR="00720B3E" w:rsidRPr="00720B3E" w:rsidRDefault="00720B3E" w:rsidP="00720B3E">
      <w:pPr>
        <w:pStyle w:val="Listenabsatz"/>
        <w:numPr>
          <w:ilvl w:val="0"/>
          <w:numId w:val="11"/>
        </w:numPr>
        <w:rPr>
          <w:rFonts w:cs="Futura Lt BT"/>
          <w:color w:val="FF0000"/>
          <w:szCs w:val="22"/>
        </w:rPr>
      </w:pPr>
      <w:r w:rsidRPr="00720B3E">
        <w:rPr>
          <w:rFonts w:cs="Futura Lt BT"/>
          <w:color w:val="FF0000"/>
          <w:szCs w:val="22"/>
        </w:rPr>
        <w:t xml:space="preserve">Auswechslungsbescheid vom xx.xx.20xx </w:t>
      </w:r>
    </w:p>
    <w:p w:rsidR="005807E0" w:rsidRPr="00720B3E" w:rsidRDefault="00720B3E" w:rsidP="00720B3E">
      <w:pPr>
        <w:pStyle w:val="Listenabsatz"/>
        <w:numPr>
          <w:ilvl w:val="0"/>
          <w:numId w:val="11"/>
        </w:numPr>
        <w:rPr>
          <w:rFonts w:cs="Futura Lt BT"/>
          <w:color w:val="FF0000"/>
          <w:szCs w:val="22"/>
        </w:rPr>
      </w:pPr>
      <w:r w:rsidRPr="00720B3E">
        <w:rPr>
          <w:rFonts w:cs="Futura Lt BT"/>
          <w:color w:val="FF0000"/>
          <w:szCs w:val="22"/>
        </w:rPr>
        <w:t>Fertigstellungsanzeige vom xx.xx.20xx</w:t>
      </w:r>
    </w:p>
    <w:p w:rsidR="00720B3E" w:rsidRDefault="00720B3E" w:rsidP="00CE19DA">
      <w:pPr>
        <w:rPr>
          <w:rFonts w:cs="Futura Lt BT"/>
          <w:color w:val="FF0000"/>
          <w:szCs w:val="22"/>
        </w:rPr>
      </w:pPr>
    </w:p>
    <w:p w:rsidR="00CE19DA" w:rsidRPr="005807E0" w:rsidRDefault="00CE19DA" w:rsidP="005E7275">
      <w:pPr>
        <w:pStyle w:val="berschrift1"/>
      </w:pPr>
      <w:bookmarkStart w:id="5" w:name="_Toc464123558"/>
      <w:r w:rsidRPr="005807E0">
        <w:t>Baubeschreibung</w:t>
      </w:r>
      <w:bookmarkEnd w:id="5"/>
    </w:p>
    <w:p w:rsidR="00720B3E" w:rsidRDefault="00720B3E" w:rsidP="00720B3E">
      <w:pPr>
        <w:jc w:val="center"/>
        <w:rPr>
          <w:color w:val="FF0000"/>
          <w:szCs w:val="22"/>
        </w:rPr>
      </w:pPr>
      <w:r>
        <w:rPr>
          <w:color w:val="FF0000"/>
          <w:szCs w:val="22"/>
        </w:rPr>
        <w:t>Beispiel</w:t>
      </w:r>
    </w:p>
    <w:p w:rsidR="00720B3E" w:rsidRDefault="00720B3E" w:rsidP="00CE19DA">
      <w:pPr>
        <w:rPr>
          <w:szCs w:val="22"/>
        </w:rPr>
      </w:pPr>
      <w:r>
        <w:rPr>
          <w:szCs w:val="22"/>
        </w:rPr>
        <w:t xml:space="preserve">Das Grundstück liegt im xx. Wiener Gemeindebezirk unmittelbar </w:t>
      </w:r>
      <w:proofErr w:type="gramStart"/>
      <w:r>
        <w:rPr>
          <w:szCs w:val="22"/>
        </w:rPr>
        <w:t>neben ........</w:t>
      </w:r>
      <w:proofErr w:type="gramEnd"/>
      <w:r>
        <w:rPr>
          <w:szCs w:val="22"/>
        </w:rPr>
        <w:t xml:space="preserve"> Es ist nahe der _______ Straße und ist mit dieser durch einen etwa 10 m breiten und 30 m langen Streifen verbunden. Zw</w:t>
      </w:r>
      <w:r>
        <w:rPr>
          <w:szCs w:val="22"/>
        </w:rPr>
        <w:t>i</w:t>
      </w:r>
      <w:r>
        <w:rPr>
          <w:szCs w:val="22"/>
        </w:rPr>
        <w:t xml:space="preserve">schen der Wohnhausanlage und der _______________ Straße liegt noch eine weitere Wohnhausanlage (ONR xxx und ONR </w:t>
      </w:r>
      <w:proofErr w:type="spellStart"/>
      <w:r>
        <w:rPr>
          <w:szCs w:val="22"/>
        </w:rPr>
        <w:t>yyy</w:t>
      </w:r>
      <w:proofErr w:type="spellEnd"/>
      <w:r>
        <w:rPr>
          <w:szCs w:val="22"/>
        </w:rPr>
        <w:t xml:space="preserve">). </w:t>
      </w:r>
    </w:p>
    <w:p w:rsidR="00720B3E" w:rsidRDefault="00720B3E" w:rsidP="00CE19DA">
      <w:pPr>
        <w:rPr>
          <w:szCs w:val="22"/>
        </w:rPr>
      </w:pPr>
    </w:p>
    <w:p w:rsidR="00720B3E" w:rsidRDefault="00720B3E" w:rsidP="00CE19DA">
      <w:pPr>
        <w:rPr>
          <w:szCs w:val="22"/>
        </w:rPr>
      </w:pPr>
      <w:r>
        <w:rPr>
          <w:szCs w:val="22"/>
        </w:rPr>
        <w:t>Der rund 5 m breite Zugang zum Objekt liegt am östlichen Teil des Verbindungsstreifens (der westl</w:t>
      </w:r>
      <w:r>
        <w:rPr>
          <w:szCs w:val="22"/>
        </w:rPr>
        <w:t>i</w:t>
      </w:r>
      <w:r>
        <w:rPr>
          <w:szCs w:val="22"/>
        </w:rPr>
        <w:t xml:space="preserve">che Teil ist eine teilweise geböschte Grünfläche) und verläuft dann an der Grundgrenze zwischen ONR xxx und ONR </w:t>
      </w:r>
      <w:proofErr w:type="spellStart"/>
      <w:r>
        <w:rPr>
          <w:szCs w:val="22"/>
        </w:rPr>
        <w:t>yyy</w:t>
      </w:r>
      <w:proofErr w:type="spellEnd"/>
      <w:r>
        <w:rPr>
          <w:szCs w:val="22"/>
        </w:rPr>
        <w:t xml:space="preserve"> von West nach Ost. </w:t>
      </w:r>
    </w:p>
    <w:p w:rsidR="00720B3E" w:rsidRDefault="00720B3E" w:rsidP="00CE19DA">
      <w:pPr>
        <w:rPr>
          <w:szCs w:val="22"/>
        </w:rPr>
      </w:pPr>
    </w:p>
    <w:p w:rsidR="00720B3E" w:rsidRDefault="00720B3E" w:rsidP="00CE19DA">
      <w:pPr>
        <w:rPr>
          <w:szCs w:val="22"/>
        </w:rPr>
      </w:pPr>
      <w:r>
        <w:rPr>
          <w:szCs w:val="22"/>
        </w:rPr>
        <w:t>Es wurden keine Stellplätze geschaffen. Der Zugang ist lediglich als Müll- und Feuerwehrzufahrt (ei</w:t>
      </w:r>
      <w:r>
        <w:rPr>
          <w:szCs w:val="22"/>
        </w:rPr>
        <w:t>n</w:t>
      </w:r>
      <w:r>
        <w:rPr>
          <w:szCs w:val="22"/>
        </w:rPr>
        <w:t xml:space="preserve">schließlich eines Wendplatzes) konzipiert. </w:t>
      </w:r>
    </w:p>
    <w:p w:rsidR="00720B3E" w:rsidRDefault="00720B3E" w:rsidP="00CE19DA">
      <w:pPr>
        <w:rPr>
          <w:szCs w:val="22"/>
        </w:rPr>
      </w:pPr>
    </w:p>
    <w:p w:rsidR="00720B3E" w:rsidRDefault="00720B3E" w:rsidP="00CE19DA">
      <w:pPr>
        <w:rPr>
          <w:szCs w:val="22"/>
        </w:rPr>
      </w:pPr>
      <w:r>
        <w:rPr>
          <w:szCs w:val="22"/>
        </w:rPr>
        <w:t xml:space="preserve">Das Hauptgebäude weist einen elliptischen Grundriss mit maximalen Außenabmessungen von etwa 35 m x 20 m auf. Das Gebäude ist bis auf einen ca. 75 m² großen Kollektor nicht unterkellert. Über dem Erdgeschoß wurden 5 Obergeschoße und 1 Dachgeschoß in Massivbauweise errichtet. </w:t>
      </w:r>
    </w:p>
    <w:p w:rsidR="00720B3E" w:rsidRDefault="00720B3E" w:rsidP="00CE19DA">
      <w:pPr>
        <w:rPr>
          <w:szCs w:val="22"/>
        </w:rPr>
      </w:pPr>
    </w:p>
    <w:p w:rsidR="00720B3E" w:rsidRDefault="00720B3E" w:rsidP="00CE19DA">
      <w:pPr>
        <w:rPr>
          <w:szCs w:val="22"/>
        </w:rPr>
      </w:pPr>
      <w:r>
        <w:rPr>
          <w:szCs w:val="22"/>
        </w:rPr>
        <w:t>Das Nebengebäude weist einen trapezförmigen Grundriss mit Außenabmessungen von etwa 5 x 16,7/19,5 m auf. Das Gebäude beinhaltet den Fahrradabstellraum, den Müllraum sowie den Elektroa</w:t>
      </w:r>
      <w:r>
        <w:rPr>
          <w:szCs w:val="22"/>
        </w:rPr>
        <w:t>n</w:t>
      </w:r>
      <w:r>
        <w:rPr>
          <w:szCs w:val="22"/>
        </w:rPr>
        <w:t xml:space="preserve">schlussschacht. </w:t>
      </w:r>
    </w:p>
    <w:p w:rsidR="00720B3E" w:rsidRDefault="00720B3E" w:rsidP="00CE19DA">
      <w:pPr>
        <w:rPr>
          <w:szCs w:val="22"/>
        </w:rPr>
      </w:pPr>
    </w:p>
    <w:p w:rsidR="00720B3E" w:rsidRDefault="00720B3E" w:rsidP="00CE19DA">
      <w:pPr>
        <w:rPr>
          <w:szCs w:val="22"/>
        </w:rPr>
      </w:pPr>
      <w:r>
        <w:rPr>
          <w:szCs w:val="22"/>
        </w:rPr>
        <w:t xml:space="preserve">In dem Kollektor befindet sich neben der Aufzugsgrube auch die Entwässerung (kompletter Schmutz-wasser- und teilweise Regenwasserkanal) einschließlich eines Pumpensumpfes und einer Hebeanlage. </w:t>
      </w:r>
    </w:p>
    <w:p w:rsidR="00720B3E" w:rsidRDefault="00720B3E" w:rsidP="00CE19DA">
      <w:pPr>
        <w:rPr>
          <w:szCs w:val="22"/>
        </w:rPr>
      </w:pPr>
    </w:p>
    <w:p w:rsidR="00720B3E" w:rsidRDefault="00720B3E" w:rsidP="00CE19DA">
      <w:pPr>
        <w:rPr>
          <w:szCs w:val="22"/>
        </w:rPr>
      </w:pPr>
      <w:r>
        <w:rPr>
          <w:szCs w:val="22"/>
        </w:rPr>
        <w:t>Die gesamte Wohnhausanlage wird durch ein zentrales Stiegenhaus erschlossen. Es führt nicht bis auf das Dach (dieses wird über eine Dachtreppenleiter erschlossen). Der oberste Abschluss des Stiege</w:t>
      </w:r>
      <w:r>
        <w:rPr>
          <w:szCs w:val="22"/>
        </w:rPr>
        <w:t>n</w:t>
      </w:r>
      <w:r>
        <w:rPr>
          <w:szCs w:val="22"/>
        </w:rPr>
        <w:t xml:space="preserve">hauses bildet </w:t>
      </w:r>
      <w:proofErr w:type="gramStart"/>
      <w:r>
        <w:rPr>
          <w:szCs w:val="22"/>
        </w:rPr>
        <w:t>eine Oberlichte</w:t>
      </w:r>
      <w:proofErr w:type="gramEnd"/>
      <w:r>
        <w:rPr>
          <w:szCs w:val="22"/>
        </w:rPr>
        <w:t xml:space="preserve"> mit Brandrauchentlüftung. </w:t>
      </w:r>
    </w:p>
    <w:p w:rsidR="00720B3E" w:rsidRDefault="00720B3E" w:rsidP="00CE19DA">
      <w:pPr>
        <w:rPr>
          <w:szCs w:val="22"/>
        </w:rPr>
      </w:pPr>
    </w:p>
    <w:p w:rsidR="00720B3E" w:rsidRDefault="00720B3E" w:rsidP="00720B3E">
      <w:pPr>
        <w:rPr>
          <w:szCs w:val="22"/>
        </w:rPr>
      </w:pPr>
      <w:r>
        <w:rPr>
          <w:szCs w:val="22"/>
        </w:rPr>
        <w:t xml:space="preserve">Im Erdgeschoß befinden sich neben 2 Wohneinheiten (TOP 01 und 02) noch ein Gemeinschaftsraum, ein </w:t>
      </w:r>
      <w:proofErr w:type="spellStart"/>
      <w:r>
        <w:rPr>
          <w:szCs w:val="22"/>
        </w:rPr>
        <w:t>Putzraum</w:t>
      </w:r>
      <w:proofErr w:type="spellEnd"/>
      <w:r>
        <w:rPr>
          <w:szCs w:val="22"/>
        </w:rPr>
        <w:t xml:space="preserve">, ein </w:t>
      </w:r>
      <w:proofErr w:type="spellStart"/>
      <w:r>
        <w:rPr>
          <w:szCs w:val="22"/>
        </w:rPr>
        <w:t>Haustechnikaum</w:t>
      </w:r>
      <w:proofErr w:type="spellEnd"/>
      <w:r>
        <w:rPr>
          <w:szCs w:val="22"/>
        </w:rPr>
        <w:t xml:space="preserve"> (einschließlich Heizzentrale-Fernwärme), ein Elektroverteilerraum, ein weiterer Kinderwagen- und Fahrradabstellraum sowie die Einlagerungsräume. </w:t>
      </w:r>
    </w:p>
    <w:p w:rsidR="00720B3E" w:rsidRDefault="00720B3E" w:rsidP="00720B3E">
      <w:pPr>
        <w:rPr>
          <w:szCs w:val="22"/>
        </w:rPr>
      </w:pPr>
    </w:p>
    <w:p w:rsidR="00277052" w:rsidRDefault="00720B3E" w:rsidP="00720B3E">
      <w:pPr>
        <w:rPr>
          <w:szCs w:val="22"/>
        </w:rPr>
      </w:pPr>
      <w:r>
        <w:rPr>
          <w:szCs w:val="22"/>
        </w:rPr>
        <w:t xml:space="preserve">In den Regelgeschoßen (1.OG bis 4.OG) sind jeweils 7 Wohneinheiten (TOP 03 bis 30) angeordnet. Im Dachgeschoß sind 4 Wohneinheiten (TOP 31 bis 34) untergebracht. </w:t>
      </w:r>
    </w:p>
    <w:p w:rsidR="00277052" w:rsidRDefault="00277052" w:rsidP="00720B3E">
      <w:pPr>
        <w:rPr>
          <w:szCs w:val="22"/>
        </w:rPr>
      </w:pPr>
    </w:p>
    <w:p w:rsidR="00277052" w:rsidRDefault="00720B3E" w:rsidP="00720B3E">
      <w:pPr>
        <w:rPr>
          <w:szCs w:val="22"/>
        </w:rPr>
      </w:pPr>
      <w:r>
        <w:rPr>
          <w:szCs w:val="22"/>
        </w:rPr>
        <w:t>Auf dem nur für Wartungszwecke zugänglichen Dach befinden sich neben der Oberlichte auch noch die Aufzugsüberfahrt, eine Blitzschutzanlage, insgesamt 9 Technikschächte (Lüftung, Wasser, Strom, Entwässerung), eine SAT-Anlage sowie diverse Lüftungs- und Klimageräte samt zugehörigen Leitu</w:t>
      </w:r>
      <w:r>
        <w:rPr>
          <w:szCs w:val="22"/>
        </w:rPr>
        <w:t>n</w:t>
      </w:r>
      <w:r>
        <w:rPr>
          <w:szCs w:val="22"/>
        </w:rPr>
        <w:t xml:space="preserve">gen. </w:t>
      </w:r>
    </w:p>
    <w:p w:rsidR="00277052" w:rsidRDefault="00277052" w:rsidP="00720B3E">
      <w:pPr>
        <w:rPr>
          <w:szCs w:val="22"/>
        </w:rPr>
      </w:pPr>
    </w:p>
    <w:p w:rsidR="00DD03B0" w:rsidRPr="005807E0" w:rsidRDefault="00720B3E" w:rsidP="00720B3E">
      <w:r>
        <w:rPr>
          <w:szCs w:val="22"/>
        </w:rPr>
        <w:t>Das Dach wurde extensiv begrünt. Zum äußeren, nur für Wartungszwecke begehbaren Bereich wurde eine Abgrenzung (einfache Stahlkonstruktion) angeordnet. Außerhalb dieser Abgrenzung dient eine umlaufende Seilsicherung als Absturzsicherung.</w:t>
      </w:r>
    </w:p>
    <w:p w:rsidR="00CE19DA" w:rsidRDefault="00CE19DA" w:rsidP="00CE19DA"/>
    <w:p w:rsidR="00277052" w:rsidRPr="005E7275" w:rsidRDefault="00277052" w:rsidP="005E7275">
      <w:pPr>
        <w:pStyle w:val="berschrift2"/>
        <w:rPr>
          <w:lang w:val="de-AT"/>
        </w:rPr>
      </w:pPr>
      <w:bookmarkStart w:id="6" w:name="_Toc464123559"/>
      <w:r w:rsidRPr="005E7275">
        <w:rPr>
          <w:lang w:val="de-AT"/>
        </w:rPr>
        <w:t>Konstruktion</w:t>
      </w:r>
      <w:bookmarkEnd w:id="6"/>
      <w:r w:rsidRPr="005E7275">
        <w:rPr>
          <w:lang w:val="de-AT"/>
        </w:rPr>
        <w:t xml:space="preserve"> </w:t>
      </w:r>
    </w:p>
    <w:p w:rsidR="005E7275" w:rsidRDefault="005E7275" w:rsidP="00CE19DA">
      <w:pPr>
        <w:rPr>
          <w:szCs w:val="22"/>
        </w:rPr>
      </w:pPr>
    </w:p>
    <w:p w:rsidR="007C058A" w:rsidRDefault="00277052" w:rsidP="00CE19DA">
      <w:pPr>
        <w:rPr>
          <w:szCs w:val="22"/>
        </w:rPr>
      </w:pPr>
      <w:r>
        <w:rPr>
          <w:szCs w:val="22"/>
        </w:rPr>
        <w:t>Die Bebauung erfolgte in Massivbauweise als Stahlbetonkonstruktion. Es sind keine Dehnfugen vo</w:t>
      </w:r>
      <w:r>
        <w:rPr>
          <w:szCs w:val="22"/>
        </w:rPr>
        <w:t>r</w:t>
      </w:r>
      <w:r>
        <w:rPr>
          <w:szCs w:val="22"/>
        </w:rPr>
        <w:t>handen. Das Hauptgebäude besteht aus 6 Vollgeschoßen, die nur bereichsweise unterkellert sind (Ko</w:t>
      </w:r>
      <w:r>
        <w:rPr>
          <w:szCs w:val="22"/>
        </w:rPr>
        <w:t>l</w:t>
      </w:r>
      <w:r>
        <w:rPr>
          <w:szCs w:val="22"/>
        </w:rPr>
        <w:t xml:space="preserve">lektor) und einer begrünten Dachfläche. Das Nebengebäude ist </w:t>
      </w:r>
      <w:proofErr w:type="spellStart"/>
      <w:r>
        <w:rPr>
          <w:szCs w:val="22"/>
        </w:rPr>
        <w:t>eingeschoßig</w:t>
      </w:r>
      <w:proofErr w:type="spellEnd"/>
      <w:r>
        <w:rPr>
          <w:szCs w:val="22"/>
        </w:rPr>
        <w:t>. Das Tragsystem des Gebäudes wird im Wesentlichen durch die Wohnungs- und Gangtrennwände sowie die Außenwände gebildet. Zusätzlich wurden zur Begrenzung der Deckenspannweiten auch wohnungsinterne Wände tragend ausgebildet. Daraus ergeben sich umfangsgelagerte Deckenfelder mit maximalen Spannwe</w:t>
      </w:r>
      <w:r>
        <w:rPr>
          <w:szCs w:val="22"/>
        </w:rPr>
        <w:t>i</w:t>
      </w:r>
      <w:r>
        <w:rPr>
          <w:szCs w:val="22"/>
        </w:rPr>
        <w:t xml:space="preserve">ten von etwa 6 m. Das Dachgeschoß rückt gegenüber den darunter liegenden Geschoßen um etwa 1,2 m zurück. Im Dachgeschoß entfallen einige tragende Innenwände bzw. mussten diese in Einzelstützen aufgelöst werden. Die Tragstruktur im 4. Stock entspricht bereits den Regelgeschoßen. Die Decke über dem 4. Stock muss jedoch auch die Lasten aus dem Dachgeschoß aufnehmen. In den Decken über </w:t>
      </w:r>
      <w:r>
        <w:rPr>
          <w:szCs w:val="22"/>
        </w:rPr>
        <w:lastRenderedPageBreak/>
        <w:t xml:space="preserve">Erdgeschoß bis 4. Stock werden an beiden Stirnseiten sowie bei Loggien an den Querseiten thermisch getrennte Deckenplatten eingebunden. An der Westseite des Gebäudes erstreckt sich die </w:t>
      </w:r>
      <w:proofErr w:type="spellStart"/>
      <w:r>
        <w:rPr>
          <w:szCs w:val="22"/>
        </w:rPr>
        <w:t>Loggie</w:t>
      </w:r>
      <w:r>
        <w:rPr>
          <w:szCs w:val="22"/>
        </w:rPr>
        <w:t>n</w:t>
      </w:r>
      <w:r>
        <w:rPr>
          <w:szCs w:val="22"/>
        </w:rPr>
        <w:t>konstruktion</w:t>
      </w:r>
      <w:proofErr w:type="spellEnd"/>
      <w:r>
        <w:rPr>
          <w:szCs w:val="22"/>
        </w:rPr>
        <w:t xml:space="preserve"> über die gesamte Gebäudebreite und wird seitlich durch thermisch getrennte Wände abgeschlossen. Diese Wände werden ebenfalls über Wandthermoelemente in die dahinter liegende Tragkonstruktion eingebunden. Die Außenwände im Erdgeschoß springen gegenüber den Oberg</w:t>
      </w:r>
      <w:r>
        <w:rPr>
          <w:szCs w:val="22"/>
        </w:rPr>
        <w:t>e</w:t>
      </w:r>
      <w:r>
        <w:rPr>
          <w:szCs w:val="22"/>
        </w:rPr>
        <w:t>schoßen um 25 cm zurück. Im Eingangsbereich im Erdgeschoß war die Herstellung einer auf 40 cm verdickten Deckenplatte erforderlich, um auf Grund der Auflösung der Tragstruktur in eine Einzelstü</w:t>
      </w:r>
      <w:r>
        <w:rPr>
          <w:szCs w:val="22"/>
        </w:rPr>
        <w:t>t</w:t>
      </w:r>
      <w:r>
        <w:rPr>
          <w:szCs w:val="22"/>
        </w:rPr>
        <w:t>ze die Lasten aus den Obergeschoßwänden aufnehmen zu können. Die Erschließung des Gebäudes erfolgt über ein zentrales Stiegenhaus, wo eine 2-schalige Aufzugsschachtkonstruktion in Massivba</w:t>
      </w:r>
      <w:r>
        <w:rPr>
          <w:szCs w:val="22"/>
        </w:rPr>
        <w:t>u</w:t>
      </w:r>
      <w:r>
        <w:rPr>
          <w:szCs w:val="22"/>
        </w:rPr>
        <w:t xml:space="preserve">weise ausgeführt wurde. Im Stiegenhaus sind Stahlbetonläufe angeordnet, welche als Stahlbeton-Fertigteile mit schalltechnischer Trennung ausgebildet wurden. Die Gründung erfolgte auf </w:t>
      </w:r>
      <w:proofErr w:type="spellStart"/>
      <w:r>
        <w:rPr>
          <w:szCs w:val="22"/>
        </w:rPr>
        <w:t>mantelve</w:t>
      </w:r>
      <w:r>
        <w:rPr>
          <w:szCs w:val="22"/>
        </w:rPr>
        <w:t>r</w:t>
      </w:r>
      <w:r>
        <w:rPr>
          <w:szCs w:val="22"/>
        </w:rPr>
        <w:t>pressten</w:t>
      </w:r>
      <w:proofErr w:type="spellEnd"/>
      <w:r>
        <w:rPr>
          <w:szCs w:val="22"/>
        </w:rPr>
        <w:t xml:space="preserve"> </w:t>
      </w:r>
      <w:proofErr w:type="spellStart"/>
      <w:r>
        <w:rPr>
          <w:szCs w:val="22"/>
        </w:rPr>
        <w:t>Duktilpfählen</w:t>
      </w:r>
      <w:proofErr w:type="spellEnd"/>
      <w:r>
        <w:rPr>
          <w:szCs w:val="22"/>
        </w:rPr>
        <w:t>, die in die Bodenplatte eingebunden wurden. Die Bodenplatte wurde am Rand mit einer umlaufenden 1 m hohen Frostschürze ausgebildet. Die Fundierung des Nebengebäudes e</w:t>
      </w:r>
      <w:r>
        <w:rPr>
          <w:szCs w:val="22"/>
        </w:rPr>
        <w:t>r</w:t>
      </w:r>
      <w:r>
        <w:rPr>
          <w:szCs w:val="22"/>
        </w:rPr>
        <w:t>folgte auf Streifenfundamenten aus Schalsteinmauerwerk.</w:t>
      </w:r>
    </w:p>
    <w:p w:rsidR="007C058A" w:rsidRDefault="00277052" w:rsidP="00CE19DA">
      <w:pPr>
        <w:rPr>
          <w:szCs w:val="22"/>
        </w:rPr>
      </w:pPr>
      <w:r>
        <w:rPr>
          <w:szCs w:val="22"/>
        </w:rPr>
        <w:t xml:space="preserve"> </w:t>
      </w:r>
    </w:p>
    <w:p w:rsidR="007C058A" w:rsidRDefault="007C058A">
      <w:pPr>
        <w:spacing w:line="240" w:lineRule="auto"/>
        <w:rPr>
          <w:u w:val="single"/>
        </w:rPr>
      </w:pPr>
      <w:r>
        <w:br w:type="page"/>
      </w:r>
    </w:p>
    <w:p w:rsidR="007C058A" w:rsidRPr="007C058A" w:rsidRDefault="00277052" w:rsidP="007C058A">
      <w:pPr>
        <w:pStyle w:val="berschrift2"/>
        <w:rPr>
          <w:b/>
          <w:lang w:val="de-AT"/>
        </w:rPr>
      </w:pPr>
      <w:bookmarkStart w:id="7" w:name="_Toc464123560"/>
      <w:r w:rsidRPr="007C058A">
        <w:rPr>
          <w:b/>
          <w:lang w:val="de-AT"/>
        </w:rPr>
        <w:lastRenderedPageBreak/>
        <w:t>Sonderbauteile</w:t>
      </w:r>
      <w:bookmarkEnd w:id="7"/>
      <w:r w:rsidRPr="007C058A">
        <w:rPr>
          <w:b/>
          <w:lang w:val="de-AT"/>
        </w:rPr>
        <w:t xml:space="preserve"> </w:t>
      </w:r>
    </w:p>
    <w:p w:rsidR="007C058A" w:rsidRPr="007C058A" w:rsidRDefault="007C058A" w:rsidP="007C058A">
      <w:pPr>
        <w:rPr>
          <w:b/>
        </w:rPr>
      </w:pPr>
    </w:p>
    <w:p w:rsidR="005E7275" w:rsidRDefault="005E7275" w:rsidP="00CE19DA">
      <w:pPr>
        <w:rPr>
          <w:szCs w:val="22"/>
        </w:rPr>
      </w:pPr>
      <w:r>
        <w:rPr>
          <w:szCs w:val="22"/>
        </w:rPr>
        <w:t xml:space="preserve">An der nördlichen Grundgrenze wurde das Gelände auf einer Länge von ca. 27 m abgegraben. Der Hang wurde mit einer Steinschlichtung aus </w:t>
      </w:r>
      <w:proofErr w:type="spellStart"/>
      <w:r>
        <w:rPr>
          <w:szCs w:val="22"/>
        </w:rPr>
        <w:t>vermörtelten</w:t>
      </w:r>
      <w:proofErr w:type="spellEnd"/>
      <w:r>
        <w:rPr>
          <w:szCs w:val="22"/>
        </w:rPr>
        <w:t xml:space="preserve"> Natursteinmauerwerk (Neigung ca. 75°, Höhe ca. 3,0 m bzw. 5,2 m) gestützt. </w:t>
      </w:r>
    </w:p>
    <w:p w:rsidR="000E7E69" w:rsidRDefault="000E7E69" w:rsidP="00CE19DA">
      <w:pPr>
        <w:rPr>
          <w:szCs w:val="22"/>
        </w:rPr>
      </w:pPr>
    </w:p>
    <w:p w:rsidR="005E7275" w:rsidRDefault="005E7275" w:rsidP="00CE19DA">
      <w:pPr>
        <w:rPr>
          <w:szCs w:val="22"/>
        </w:rPr>
      </w:pPr>
      <w:r>
        <w:rPr>
          <w:szCs w:val="22"/>
        </w:rPr>
        <w:t>Vor der Steinschlichtung wurde ein Geländesprung ausgebildet. Die westliche, niedrigere Ebene ist die Gartenfläche von TOP 01. Der östliche, etwa 2,2 m höhere Bereich ist Teil der Gartenfläche TOP 3 bzw. der allgemeinen Freifläche. Dazwischen ist eine Winkelstützmauer aus Stahlbeton (Länge ca. 6 m, H</w:t>
      </w:r>
      <w:r>
        <w:rPr>
          <w:szCs w:val="22"/>
        </w:rPr>
        <w:t>ö</w:t>
      </w:r>
      <w:r>
        <w:rPr>
          <w:szCs w:val="22"/>
        </w:rPr>
        <w:t xml:space="preserve">he ca. 2,2 m) angeordnet. Die Absturzsicherung ist ein Stahlgeländer. </w:t>
      </w:r>
    </w:p>
    <w:p w:rsidR="005E7275" w:rsidRDefault="005E7275" w:rsidP="00CE19DA">
      <w:pPr>
        <w:rPr>
          <w:szCs w:val="22"/>
        </w:rPr>
      </w:pPr>
    </w:p>
    <w:p w:rsidR="005E7275" w:rsidRDefault="005E7275" w:rsidP="00CE19DA">
      <w:pPr>
        <w:rPr>
          <w:szCs w:val="22"/>
        </w:rPr>
      </w:pPr>
      <w:r>
        <w:rPr>
          <w:szCs w:val="22"/>
        </w:rPr>
        <w:t>Der östliche Teil des Grundstückes ist zum Hang geböscht. Davor befindet sich ein Kinderspielplatz mit Spielgeräten, Bänken und Tischen. Dieser Bereich ist mit einem Zaun abgegrenzt.</w:t>
      </w:r>
      <w:r>
        <w:rPr>
          <w:szCs w:val="22"/>
        </w:rPr>
        <w:br/>
      </w:r>
    </w:p>
    <w:p w:rsidR="005E7275" w:rsidRDefault="005E7275" w:rsidP="00CE19DA">
      <w:pPr>
        <w:rPr>
          <w:szCs w:val="22"/>
        </w:rPr>
      </w:pPr>
      <w:r>
        <w:rPr>
          <w:szCs w:val="22"/>
        </w:rPr>
        <w:t>Auf dem Grundstück wurde ein Sickerschachtsystem angeordnet, welches sich unterirdisch vor dem Gebäude entlang der Zufahrt für MA 48 und Feuerwehr befindet. Das System besteht aus 2 Sicke</w:t>
      </w:r>
      <w:r>
        <w:rPr>
          <w:szCs w:val="22"/>
        </w:rPr>
        <w:t>r</w:t>
      </w:r>
      <w:r>
        <w:rPr>
          <w:szCs w:val="22"/>
        </w:rPr>
        <w:t xml:space="preserve">schächten DN 2500, die mit einem </w:t>
      </w:r>
      <w:proofErr w:type="spellStart"/>
      <w:r>
        <w:rPr>
          <w:szCs w:val="22"/>
        </w:rPr>
        <w:t>Sickerrigol</w:t>
      </w:r>
      <w:proofErr w:type="spellEnd"/>
      <w:r>
        <w:rPr>
          <w:szCs w:val="22"/>
        </w:rPr>
        <w:t xml:space="preserve"> (L = 27,5 m, B = 2,7 m, H = 0,75 m) miteinander ve</w:t>
      </w:r>
      <w:r>
        <w:rPr>
          <w:szCs w:val="22"/>
        </w:rPr>
        <w:t>r</w:t>
      </w:r>
      <w:r>
        <w:rPr>
          <w:szCs w:val="22"/>
        </w:rPr>
        <w:t xml:space="preserve">bunden sind. </w:t>
      </w:r>
    </w:p>
    <w:p w:rsidR="005E7275" w:rsidRDefault="005E7275" w:rsidP="00CE19DA">
      <w:pPr>
        <w:rPr>
          <w:szCs w:val="22"/>
        </w:rPr>
      </w:pPr>
      <w:r>
        <w:rPr>
          <w:szCs w:val="22"/>
        </w:rPr>
        <w:t>Die Sickerschächte binden mindestens 50 cm in den sickerfähigen Untergrund ein. In jedem Schacht befindet sich ein Kontrollschacht DN 315. Diese Kontrollschächte wiederum sind mit einem Vollsicke</w:t>
      </w:r>
      <w:r>
        <w:rPr>
          <w:szCs w:val="22"/>
        </w:rPr>
        <w:t>r</w:t>
      </w:r>
      <w:r>
        <w:rPr>
          <w:szCs w:val="22"/>
        </w:rPr>
        <w:t xml:space="preserve">rohr DN 150 verbunden. </w:t>
      </w:r>
    </w:p>
    <w:p w:rsidR="005E7275" w:rsidRDefault="005E7275" w:rsidP="00CE19DA">
      <w:pPr>
        <w:rPr>
          <w:szCs w:val="22"/>
        </w:rPr>
      </w:pPr>
    </w:p>
    <w:p w:rsidR="005E7275" w:rsidRDefault="005E7275" w:rsidP="00CE19DA">
      <w:pPr>
        <w:rPr>
          <w:szCs w:val="22"/>
        </w:rPr>
      </w:pPr>
      <w:r>
        <w:rPr>
          <w:szCs w:val="22"/>
        </w:rPr>
        <w:t xml:space="preserve">Als Überlauf bzw. zum Ausgleich ist ein </w:t>
      </w:r>
      <w:proofErr w:type="spellStart"/>
      <w:r>
        <w:rPr>
          <w:szCs w:val="22"/>
        </w:rPr>
        <w:t>Vollrohr</w:t>
      </w:r>
      <w:proofErr w:type="spellEnd"/>
      <w:r>
        <w:rPr>
          <w:szCs w:val="22"/>
        </w:rPr>
        <w:t xml:space="preserve"> DN 150 oberhalb des </w:t>
      </w:r>
      <w:proofErr w:type="spellStart"/>
      <w:r>
        <w:rPr>
          <w:szCs w:val="22"/>
        </w:rPr>
        <w:t>Sickerrigols</w:t>
      </w:r>
      <w:proofErr w:type="spellEnd"/>
      <w:r>
        <w:rPr>
          <w:szCs w:val="22"/>
        </w:rPr>
        <w:t xml:space="preserve"> angeordnet. </w:t>
      </w:r>
    </w:p>
    <w:p w:rsidR="005E7275" w:rsidRDefault="005E7275" w:rsidP="00CE19DA">
      <w:pPr>
        <w:rPr>
          <w:szCs w:val="22"/>
        </w:rPr>
      </w:pPr>
    </w:p>
    <w:p w:rsidR="005E7275" w:rsidRDefault="005E7275" w:rsidP="00CE19DA">
      <w:pPr>
        <w:rPr>
          <w:szCs w:val="22"/>
        </w:rPr>
      </w:pPr>
      <w:r>
        <w:rPr>
          <w:szCs w:val="22"/>
        </w:rPr>
        <w:t xml:space="preserve">Hinter der Steinschlichtung sind in 2 Ebenen Drainageleitungen DN 150 angeordnet. Die Ausleitung dieser Wässer erfolgt über Drainageleitungen hinter </w:t>
      </w:r>
      <w:proofErr w:type="gramStart"/>
      <w:r>
        <w:rPr>
          <w:szCs w:val="22"/>
        </w:rPr>
        <w:t>der Stützmauer</w:t>
      </w:r>
      <w:proofErr w:type="gramEnd"/>
      <w:r>
        <w:rPr>
          <w:szCs w:val="22"/>
        </w:rPr>
        <w:t xml:space="preserve"> bis zum Hauptgebäude und dann entlang der östlichen Außenkante bis in den ersten Sickerschacht. Dazwischen sind Spülschächte DN 400 (SP1 bis </w:t>
      </w:r>
      <w:proofErr w:type="gramStart"/>
      <w:r>
        <w:rPr>
          <w:szCs w:val="22"/>
        </w:rPr>
        <w:t>SP6 )</w:t>
      </w:r>
      <w:proofErr w:type="gramEnd"/>
      <w:r>
        <w:rPr>
          <w:szCs w:val="22"/>
        </w:rPr>
        <w:t xml:space="preserve">angeordnet. Diese sind aus Sicherheitsgründen mit </w:t>
      </w:r>
      <w:proofErr w:type="spellStart"/>
      <w:r>
        <w:rPr>
          <w:szCs w:val="22"/>
        </w:rPr>
        <w:t>versperrbaren</w:t>
      </w:r>
      <w:proofErr w:type="spellEnd"/>
      <w:r>
        <w:rPr>
          <w:szCs w:val="22"/>
        </w:rPr>
        <w:t xml:space="preserve"> Deckeln versehen.</w:t>
      </w:r>
    </w:p>
    <w:p w:rsidR="005E7275" w:rsidRDefault="005E7275" w:rsidP="00CE19DA">
      <w:pPr>
        <w:rPr>
          <w:szCs w:val="22"/>
        </w:rPr>
      </w:pPr>
    </w:p>
    <w:p w:rsidR="005E7275" w:rsidRDefault="005E7275" w:rsidP="00CE19DA">
      <w:pPr>
        <w:rPr>
          <w:szCs w:val="22"/>
        </w:rPr>
      </w:pPr>
      <w:r>
        <w:rPr>
          <w:szCs w:val="22"/>
        </w:rPr>
        <w:t>Zusätzlich sind an der südlichen Grundgrenze 2 Sickermulden mit Versickerungsrigole bzw. Kiesstre</w:t>
      </w:r>
      <w:r>
        <w:rPr>
          <w:szCs w:val="22"/>
        </w:rPr>
        <w:t>i</w:t>
      </w:r>
      <w:r>
        <w:rPr>
          <w:szCs w:val="22"/>
        </w:rPr>
        <w:t>fen (3b und 3c) vorhanden.</w:t>
      </w:r>
    </w:p>
    <w:p w:rsidR="007C058A" w:rsidRPr="005807E0" w:rsidRDefault="007C058A" w:rsidP="007C058A">
      <w:pPr>
        <w:pStyle w:val="berschrift1"/>
        <w:pageBreakBefore/>
        <w:ind w:left="431" w:hanging="431"/>
      </w:pPr>
      <w:bookmarkStart w:id="8" w:name="_Toc464123561"/>
      <w:r w:rsidRPr="005807E0">
        <w:lastRenderedPageBreak/>
        <w:t>Zu überprüfende Bauteile</w:t>
      </w:r>
      <w:bookmarkEnd w:id="8"/>
    </w:p>
    <w:p w:rsidR="007C058A" w:rsidRDefault="007C058A" w:rsidP="007C058A">
      <w:pPr>
        <w:rPr>
          <w:szCs w:val="22"/>
        </w:rPr>
      </w:pPr>
      <w:r>
        <w:rPr>
          <w:szCs w:val="22"/>
        </w:rPr>
        <w:t>Vertiefte Überprüfungen durch einen Fachmann (natürliche oder juristische Person, die befugt und durch berufliche Erfahrung in der Lage ist das jeweilige Bauteil sachverständig zu beurteilen (z.B. Zivi</w:t>
      </w:r>
      <w:r>
        <w:rPr>
          <w:szCs w:val="22"/>
        </w:rPr>
        <w:t>l</w:t>
      </w:r>
      <w:r>
        <w:rPr>
          <w:szCs w:val="22"/>
        </w:rPr>
        <w:t xml:space="preserve">techniker, Sachverständige, Baumeister, akkreditierte Prüfanstalt) </w:t>
      </w:r>
    </w:p>
    <w:p w:rsidR="007C058A" w:rsidRDefault="007C058A" w:rsidP="007C058A">
      <w:pPr>
        <w:rPr>
          <w:szCs w:val="22"/>
        </w:rPr>
      </w:pPr>
      <w:r>
        <w:rPr>
          <w:szCs w:val="22"/>
        </w:rPr>
        <w:t xml:space="preserve">gemäß vorliegender Tabelle </w:t>
      </w:r>
    </w:p>
    <w:p w:rsidR="007C058A" w:rsidRDefault="007C058A" w:rsidP="007C058A">
      <w:pPr>
        <w:rPr>
          <w:i/>
          <w:iCs/>
          <w:color w:val="599AD5"/>
          <w:sz w:val="20"/>
        </w:rPr>
      </w:pPr>
      <w:r>
        <w:rPr>
          <w:i/>
          <w:iCs/>
          <w:color w:val="599AD5"/>
          <w:sz w:val="20"/>
        </w:rPr>
        <w:t>Untersuchung gemäß der „Erläuterung zur vertieften Untersuchung von Bestandsgebäuden“ der Kammer der A</w:t>
      </w:r>
      <w:r>
        <w:rPr>
          <w:i/>
          <w:iCs/>
          <w:color w:val="599AD5"/>
          <w:sz w:val="20"/>
        </w:rPr>
        <w:t>r</w:t>
      </w:r>
      <w:r>
        <w:rPr>
          <w:i/>
          <w:iCs/>
          <w:color w:val="599AD5"/>
          <w:sz w:val="20"/>
        </w:rPr>
        <w:t>chitekten und Ingenieurkonsulenten für Wien, Niederösterreich und Burgenland</w:t>
      </w:r>
    </w:p>
    <w:tbl>
      <w:tblPr>
        <w:tblStyle w:val="Tabellenraster"/>
        <w:tblW w:w="13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3252"/>
        <w:gridCol w:w="3234"/>
        <w:gridCol w:w="3212"/>
      </w:tblGrid>
      <w:tr w:rsidR="007C058A" w:rsidRPr="005807E0" w:rsidTr="00CE502A">
        <w:tc>
          <w:tcPr>
            <w:tcW w:w="4157" w:type="dxa"/>
          </w:tcPr>
          <w:p w:rsidR="007C058A" w:rsidRPr="00551724" w:rsidRDefault="007C058A" w:rsidP="00CE502A">
            <w:pPr>
              <w:spacing w:line="240" w:lineRule="auto"/>
              <w:rPr>
                <w:b/>
                <w:szCs w:val="22"/>
              </w:rPr>
            </w:pPr>
            <w:r w:rsidRPr="00551724">
              <w:rPr>
                <w:b/>
                <w:szCs w:val="22"/>
              </w:rPr>
              <w:t>BAUTEIL</w:t>
            </w:r>
          </w:p>
        </w:tc>
        <w:tc>
          <w:tcPr>
            <w:tcW w:w="3252" w:type="dxa"/>
          </w:tcPr>
          <w:p w:rsidR="007C058A" w:rsidRPr="00551724" w:rsidRDefault="007C058A" w:rsidP="00CE502A">
            <w:pPr>
              <w:spacing w:line="240" w:lineRule="auto"/>
              <w:rPr>
                <w:b/>
                <w:szCs w:val="22"/>
              </w:rPr>
            </w:pPr>
            <w:r w:rsidRPr="00551724">
              <w:rPr>
                <w:b/>
                <w:szCs w:val="22"/>
              </w:rPr>
              <w:t>Material</w:t>
            </w:r>
          </w:p>
        </w:tc>
        <w:tc>
          <w:tcPr>
            <w:tcW w:w="3234" w:type="dxa"/>
          </w:tcPr>
          <w:p w:rsidR="007C058A" w:rsidRPr="00551724" w:rsidRDefault="007C058A" w:rsidP="00CE502A">
            <w:pPr>
              <w:spacing w:line="240" w:lineRule="auto"/>
              <w:jc w:val="center"/>
              <w:rPr>
                <w:b/>
                <w:szCs w:val="22"/>
              </w:rPr>
            </w:pPr>
            <w:r w:rsidRPr="00551724">
              <w:rPr>
                <w:b/>
                <w:szCs w:val="22"/>
              </w:rPr>
              <w:t>erstmalige Überprüfung</w:t>
            </w:r>
          </w:p>
          <w:p w:rsidR="007C058A" w:rsidRPr="00551724" w:rsidRDefault="007C058A" w:rsidP="00CE502A">
            <w:pPr>
              <w:spacing w:line="240" w:lineRule="auto"/>
              <w:jc w:val="center"/>
              <w:rPr>
                <w:b/>
                <w:szCs w:val="22"/>
              </w:rPr>
            </w:pPr>
            <w:r w:rsidRPr="00551724">
              <w:rPr>
                <w:b/>
                <w:szCs w:val="22"/>
              </w:rPr>
              <w:t>spätestens</w:t>
            </w:r>
          </w:p>
        </w:tc>
        <w:tc>
          <w:tcPr>
            <w:tcW w:w="3212" w:type="dxa"/>
          </w:tcPr>
          <w:p w:rsidR="007C058A" w:rsidRPr="00551724" w:rsidRDefault="007C058A" w:rsidP="00CE502A">
            <w:pPr>
              <w:spacing w:line="240" w:lineRule="auto"/>
              <w:jc w:val="center"/>
              <w:rPr>
                <w:b/>
                <w:szCs w:val="22"/>
              </w:rPr>
            </w:pPr>
            <w:r w:rsidRPr="00551724">
              <w:rPr>
                <w:b/>
                <w:szCs w:val="22"/>
              </w:rPr>
              <w:t>Intervall (Jahre)</w:t>
            </w:r>
          </w:p>
        </w:tc>
      </w:tr>
      <w:tr w:rsidR="007C058A" w:rsidRPr="005807E0" w:rsidTr="00CE502A">
        <w:tc>
          <w:tcPr>
            <w:tcW w:w="4157" w:type="dxa"/>
          </w:tcPr>
          <w:p w:rsidR="007C058A" w:rsidRPr="00551724" w:rsidRDefault="007C058A" w:rsidP="00CE502A">
            <w:pPr>
              <w:spacing w:line="240" w:lineRule="auto"/>
              <w:rPr>
                <w:b/>
                <w:szCs w:val="22"/>
              </w:rPr>
            </w:pPr>
            <w:r w:rsidRPr="00551724">
              <w:rPr>
                <w:b/>
                <w:szCs w:val="22"/>
              </w:rPr>
              <w:t>FASSADE/GESIMSE</w:t>
            </w:r>
          </w:p>
        </w:tc>
        <w:tc>
          <w:tcPr>
            <w:tcW w:w="3252" w:type="dxa"/>
          </w:tcPr>
          <w:p w:rsidR="007C058A" w:rsidRPr="00551724" w:rsidRDefault="007C058A" w:rsidP="00CE502A">
            <w:pPr>
              <w:spacing w:line="240" w:lineRule="auto"/>
              <w:rPr>
                <w:szCs w:val="22"/>
              </w:rPr>
            </w:pPr>
          </w:p>
        </w:tc>
        <w:tc>
          <w:tcPr>
            <w:tcW w:w="3234" w:type="dxa"/>
          </w:tcPr>
          <w:p w:rsidR="007C058A" w:rsidRPr="00551724" w:rsidRDefault="007C058A" w:rsidP="00CE502A">
            <w:pPr>
              <w:spacing w:line="240" w:lineRule="auto"/>
              <w:jc w:val="center"/>
              <w:rPr>
                <w:szCs w:val="22"/>
              </w:rPr>
            </w:pPr>
          </w:p>
        </w:tc>
        <w:tc>
          <w:tcPr>
            <w:tcW w:w="3212" w:type="dxa"/>
          </w:tcPr>
          <w:p w:rsidR="007C058A" w:rsidRPr="00551724" w:rsidRDefault="007C058A" w:rsidP="00CE502A">
            <w:pPr>
              <w:spacing w:line="240" w:lineRule="auto"/>
              <w:jc w:val="center"/>
              <w:rPr>
                <w:szCs w:val="22"/>
              </w:rPr>
            </w:pP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Fassade Süd</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2041</w:t>
            </w:r>
          </w:p>
        </w:tc>
        <w:tc>
          <w:tcPr>
            <w:tcW w:w="3212" w:type="dxa"/>
          </w:tcPr>
          <w:p w:rsidR="007C058A" w:rsidRPr="00551724" w:rsidRDefault="007C058A" w:rsidP="00CE502A">
            <w:pPr>
              <w:spacing w:line="240" w:lineRule="auto"/>
              <w:jc w:val="center"/>
              <w:rPr>
                <w:szCs w:val="22"/>
              </w:rPr>
            </w:pPr>
            <w:r w:rsidRPr="00551724">
              <w:rPr>
                <w:szCs w:val="22"/>
              </w:rPr>
              <w:t>25</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Fassade West</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2041</w:t>
            </w:r>
          </w:p>
        </w:tc>
        <w:tc>
          <w:tcPr>
            <w:tcW w:w="3212" w:type="dxa"/>
          </w:tcPr>
          <w:p w:rsidR="007C058A" w:rsidRPr="00551724" w:rsidRDefault="007C058A" w:rsidP="00CE502A">
            <w:pPr>
              <w:spacing w:line="240" w:lineRule="auto"/>
              <w:jc w:val="center"/>
              <w:rPr>
                <w:szCs w:val="22"/>
              </w:rPr>
            </w:pPr>
            <w:r w:rsidRPr="00551724">
              <w:rPr>
                <w:szCs w:val="22"/>
              </w:rPr>
              <w:t>25</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Fassade Nord</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2041</w:t>
            </w:r>
          </w:p>
        </w:tc>
        <w:tc>
          <w:tcPr>
            <w:tcW w:w="3212" w:type="dxa"/>
          </w:tcPr>
          <w:p w:rsidR="007C058A" w:rsidRPr="00551724" w:rsidRDefault="007C058A" w:rsidP="00CE502A">
            <w:pPr>
              <w:spacing w:line="240" w:lineRule="auto"/>
              <w:jc w:val="center"/>
              <w:rPr>
                <w:szCs w:val="22"/>
              </w:rPr>
            </w:pPr>
            <w:r w:rsidRPr="00551724">
              <w:rPr>
                <w:szCs w:val="22"/>
              </w:rPr>
              <w:t>25</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Fassade Ost</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2041</w:t>
            </w:r>
          </w:p>
        </w:tc>
        <w:tc>
          <w:tcPr>
            <w:tcW w:w="3212" w:type="dxa"/>
          </w:tcPr>
          <w:p w:rsidR="007C058A" w:rsidRPr="00551724" w:rsidRDefault="007C058A" w:rsidP="00CE502A">
            <w:pPr>
              <w:spacing w:line="240" w:lineRule="auto"/>
              <w:jc w:val="center"/>
              <w:rPr>
                <w:szCs w:val="22"/>
              </w:rPr>
            </w:pPr>
            <w:r w:rsidRPr="00551724">
              <w:rPr>
                <w:szCs w:val="22"/>
              </w:rPr>
              <w:t>25</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Gesimse/Attika</w:t>
            </w:r>
          </w:p>
        </w:tc>
        <w:tc>
          <w:tcPr>
            <w:tcW w:w="3252" w:type="dxa"/>
          </w:tcPr>
          <w:p w:rsidR="007C058A" w:rsidRPr="00551724" w:rsidRDefault="007C058A" w:rsidP="00CE502A">
            <w:pPr>
              <w:spacing w:line="240" w:lineRule="auto"/>
              <w:rPr>
                <w:szCs w:val="22"/>
              </w:rPr>
            </w:pPr>
            <w:r w:rsidRPr="00551724">
              <w:rPr>
                <w:szCs w:val="22"/>
              </w:rPr>
              <w:t>Schalsteinmauerwerk</w:t>
            </w:r>
          </w:p>
        </w:tc>
        <w:tc>
          <w:tcPr>
            <w:tcW w:w="3234" w:type="dxa"/>
          </w:tcPr>
          <w:p w:rsidR="007C058A" w:rsidRPr="00551724" w:rsidRDefault="005D211B" w:rsidP="00CE502A">
            <w:pPr>
              <w:spacing w:line="240" w:lineRule="auto"/>
              <w:jc w:val="center"/>
              <w:rPr>
                <w:szCs w:val="22"/>
              </w:rPr>
            </w:pPr>
            <w:r>
              <w:rPr>
                <w:szCs w:val="22"/>
              </w:rPr>
              <w:t>2028</w:t>
            </w:r>
          </w:p>
        </w:tc>
        <w:tc>
          <w:tcPr>
            <w:tcW w:w="3212" w:type="dxa"/>
          </w:tcPr>
          <w:p w:rsidR="007C058A" w:rsidRPr="00551724" w:rsidRDefault="007C058A" w:rsidP="00CE502A">
            <w:pPr>
              <w:spacing w:line="240" w:lineRule="auto"/>
              <w:jc w:val="center"/>
              <w:rPr>
                <w:szCs w:val="22"/>
              </w:rPr>
            </w:pPr>
            <w:r w:rsidRPr="00551724">
              <w:rPr>
                <w:szCs w:val="22"/>
              </w:rPr>
              <w:t>12,5</w:t>
            </w:r>
          </w:p>
        </w:tc>
      </w:tr>
      <w:tr w:rsidR="007C058A" w:rsidRPr="005807E0" w:rsidTr="00CE502A">
        <w:tc>
          <w:tcPr>
            <w:tcW w:w="4157" w:type="dxa"/>
          </w:tcPr>
          <w:p w:rsidR="007C058A" w:rsidRPr="00551724" w:rsidRDefault="007C058A" w:rsidP="00CE502A">
            <w:pPr>
              <w:spacing w:line="240" w:lineRule="auto"/>
              <w:rPr>
                <w:szCs w:val="22"/>
              </w:rPr>
            </w:pPr>
          </w:p>
        </w:tc>
        <w:tc>
          <w:tcPr>
            <w:tcW w:w="3252" w:type="dxa"/>
          </w:tcPr>
          <w:p w:rsidR="007C058A" w:rsidRPr="00551724" w:rsidRDefault="007C058A" w:rsidP="00CE502A">
            <w:pPr>
              <w:spacing w:line="240" w:lineRule="auto"/>
              <w:rPr>
                <w:szCs w:val="22"/>
              </w:rPr>
            </w:pPr>
          </w:p>
        </w:tc>
        <w:tc>
          <w:tcPr>
            <w:tcW w:w="3234" w:type="dxa"/>
          </w:tcPr>
          <w:p w:rsidR="007C058A" w:rsidRPr="00551724" w:rsidRDefault="007C058A" w:rsidP="00CE502A">
            <w:pPr>
              <w:spacing w:line="240" w:lineRule="auto"/>
              <w:jc w:val="center"/>
              <w:rPr>
                <w:szCs w:val="22"/>
              </w:rPr>
            </w:pPr>
          </w:p>
        </w:tc>
        <w:tc>
          <w:tcPr>
            <w:tcW w:w="3212" w:type="dxa"/>
          </w:tcPr>
          <w:p w:rsidR="007C058A" w:rsidRPr="00551724" w:rsidRDefault="007C058A" w:rsidP="00CE502A">
            <w:pPr>
              <w:spacing w:line="240" w:lineRule="auto"/>
              <w:jc w:val="center"/>
              <w:rPr>
                <w:szCs w:val="22"/>
              </w:rPr>
            </w:pPr>
          </w:p>
        </w:tc>
      </w:tr>
      <w:tr w:rsidR="007C058A" w:rsidRPr="005807E0" w:rsidTr="00CE502A">
        <w:tc>
          <w:tcPr>
            <w:tcW w:w="4157" w:type="dxa"/>
          </w:tcPr>
          <w:p w:rsidR="007C058A" w:rsidRPr="00551724" w:rsidRDefault="007C058A" w:rsidP="00CE502A">
            <w:pPr>
              <w:spacing w:line="240" w:lineRule="auto"/>
              <w:rPr>
                <w:b/>
                <w:szCs w:val="22"/>
              </w:rPr>
            </w:pPr>
            <w:r w:rsidRPr="00551724">
              <w:rPr>
                <w:b/>
                <w:szCs w:val="22"/>
              </w:rPr>
              <w:t>DACH</w:t>
            </w:r>
          </w:p>
        </w:tc>
        <w:tc>
          <w:tcPr>
            <w:tcW w:w="3252" w:type="dxa"/>
          </w:tcPr>
          <w:p w:rsidR="007C058A" w:rsidRPr="00551724" w:rsidRDefault="007C058A" w:rsidP="00CE502A">
            <w:pPr>
              <w:spacing w:line="240" w:lineRule="auto"/>
              <w:rPr>
                <w:szCs w:val="22"/>
              </w:rPr>
            </w:pPr>
          </w:p>
        </w:tc>
        <w:tc>
          <w:tcPr>
            <w:tcW w:w="3234" w:type="dxa"/>
          </w:tcPr>
          <w:p w:rsidR="007C058A" w:rsidRPr="00551724" w:rsidRDefault="007C058A" w:rsidP="00CE502A">
            <w:pPr>
              <w:spacing w:line="240" w:lineRule="auto"/>
              <w:jc w:val="center"/>
              <w:rPr>
                <w:szCs w:val="22"/>
              </w:rPr>
            </w:pPr>
          </w:p>
        </w:tc>
        <w:tc>
          <w:tcPr>
            <w:tcW w:w="3212" w:type="dxa"/>
          </w:tcPr>
          <w:p w:rsidR="007C058A" w:rsidRPr="00551724" w:rsidRDefault="007C058A" w:rsidP="00CE502A">
            <w:pPr>
              <w:spacing w:line="240" w:lineRule="auto"/>
              <w:jc w:val="center"/>
              <w:rPr>
                <w:szCs w:val="22"/>
              </w:rPr>
            </w:pP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Hauptdach</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2051</w:t>
            </w:r>
          </w:p>
        </w:tc>
        <w:tc>
          <w:tcPr>
            <w:tcW w:w="3212" w:type="dxa"/>
          </w:tcPr>
          <w:p w:rsidR="007C058A" w:rsidRPr="00551724" w:rsidRDefault="007C058A" w:rsidP="00CE502A">
            <w:pPr>
              <w:spacing w:line="240" w:lineRule="auto"/>
              <w:jc w:val="center"/>
              <w:rPr>
                <w:szCs w:val="22"/>
              </w:rPr>
            </w:pPr>
            <w:r w:rsidRPr="00551724">
              <w:rPr>
                <w:szCs w:val="22"/>
              </w:rPr>
              <w:t>35</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Nebengebäude</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2051</w:t>
            </w:r>
          </w:p>
        </w:tc>
        <w:tc>
          <w:tcPr>
            <w:tcW w:w="3212" w:type="dxa"/>
          </w:tcPr>
          <w:p w:rsidR="007C058A" w:rsidRPr="00551724" w:rsidRDefault="007C058A" w:rsidP="00CE502A">
            <w:pPr>
              <w:spacing w:line="240" w:lineRule="auto"/>
              <w:jc w:val="center"/>
              <w:rPr>
                <w:szCs w:val="22"/>
              </w:rPr>
            </w:pPr>
            <w:r w:rsidRPr="00551724">
              <w:rPr>
                <w:szCs w:val="22"/>
              </w:rPr>
              <w:t>35</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Oberlichte Hauptgebäude (über Sti</w:t>
            </w:r>
            <w:r w:rsidRPr="00551724">
              <w:rPr>
                <w:szCs w:val="22"/>
              </w:rPr>
              <w:t>e</w:t>
            </w:r>
            <w:r w:rsidRPr="00551724">
              <w:rPr>
                <w:szCs w:val="22"/>
              </w:rPr>
              <w:t>genhaus)</w:t>
            </w:r>
          </w:p>
        </w:tc>
        <w:tc>
          <w:tcPr>
            <w:tcW w:w="3252" w:type="dxa"/>
          </w:tcPr>
          <w:p w:rsidR="007C058A" w:rsidRPr="00551724" w:rsidRDefault="007C058A" w:rsidP="00CE502A">
            <w:pPr>
              <w:spacing w:line="240" w:lineRule="auto"/>
              <w:rPr>
                <w:szCs w:val="22"/>
              </w:rPr>
            </w:pPr>
            <w:r w:rsidRPr="00551724">
              <w:rPr>
                <w:szCs w:val="22"/>
              </w:rPr>
              <w:t>Stahl / Glas</w:t>
            </w:r>
          </w:p>
        </w:tc>
        <w:tc>
          <w:tcPr>
            <w:tcW w:w="3234" w:type="dxa"/>
          </w:tcPr>
          <w:p w:rsidR="007C058A" w:rsidRPr="00551724" w:rsidRDefault="005D211B" w:rsidP="00CE502A">
            <w:pPr>
              <w:spacing w:line="240" w:lineRule="auto"/>
              <w:jc w:val="center"/>
              <w:rPr>
                <w:szCs w:val="22"/>
              </w:rPr>
            </w:pPr>
            <w:r>
              <w:rPr>
                <w:szCs w:val="22"/>
              </w:rPr>
              <w:t>2026</w:t>
            </w:r>
          </w:p>
        </w:tc>
        <w:tc>
          <w:tcPr>
            <w:tcW w:w="3212" w:type="dxa"/>
          </w:tcPr>
          <w:p w:rsidR="007C058A" w:rsidRPr="00551724" w:rsidRDefault="007C058A" w:rsidP="00CE502A">
            <w:pPr>
              <w:spacing w:line="240" w:lineRule="auto"/>
              <w:jc w:val="center"/>
              <w:rPr>
                <w:szCs w:val="22"/>
              </w:rPr>
            </w:pPr>
            <w:r w:rsidRPr="00551724">
              <w:rPr>
                <w:szCs w:val="22"/>
              </w:rPr>
              <w:t>10</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Standsicherheit der Aufbauten</w:t>
            </w:r>
          </w:p>
        </w:tc>
        <w:tc>
          <w:tcPr>
            <w:tcW w:w="3252" w:type="dxa"/>
          </w:tcPr>
          <w:p w:rsidR="007C058A" w:rsidRPr="00551724" w:rsidRDefault="007C058A" w:rsidP="00CE502A">
            <w:pPr>
              <w:spacing w:line="240" w:lineRule="auto"/>
              <w:rPr>
                <w:szCs w:val="22"/>
              </w:rPr>
            </w:pPr>
            <w:r w:rsidRPr="00551724">
              <w:rPr>
                <w:szCs w:val="22"/>
              </w:rPr>
              <w:t>Stahl</w:t>
            </w:r>
          </w:p>
        </w:tc>
        <w:tc>
          <w:tcPr>
            <w:tcW w:w="3234" w:type="dxa"/>
          </w:tcPr>
          <w:p w:rsidR="007C058A" w:rsidRPr="00551724" w:rsidRDefault="005D211B" w:rsidP="00CE502A">
            <w:pPr>
              <w:spacing w:line="240" w:lineRule="auto"/>
              <w:jc w:val="center"/>
              <w:rPr>
                <w:szCs w:val="22"/>
              </w:rPr>
            </w:pPr>
            <w:r>
              <w:rPr>
                <w:szCs w:val="22"/>
              </w:rPr>
              <w:t>2041</w:t>
            </w:r>
          </w:p>
        </w:tc>
        <w:tc>
          <w:tcPr>
            <w:tcW w:w="3212" w:type="dxa"/>
          </w:tcPr>
          <w:p w:rsidR="007C058A" w:rsidRPr="00551724" w:rsidRDefault="007C058A" w:rsidP="00CE502A">
            <w:pPr>
              <w:spacing w:line="240" w:lineRule="auto"/>
              <w:jc w:val="center"/>
              <w:rPr>
                <w:szCs w:val="22"/>
              </w:rPr>
            </w:pPr>
            <w:r w:rsidRPr="00551724">
              <w:rPr>
                <w:szCs w:val="22"/>
              </w:rPr>
              <w:t>25</w:t>
            </w:r>
          </w:p>
        </w:tc>
      </w:tr>
      <w:tr w:rsidR="007C058A" w:rsidRPr="005807E0" w:rsidTr="00CE502A">
        <w:tc>
          <w:tcPr>
            <w:tcW w:w="4157" w:type="dxa"/>
          </w:tcPr>
          <w:p w:rsidR="007C058A" w:rsidRPr="00551724" w:rsidRDefault="007C058A" w:rsidP="003A560D">
            <w:pPr>
              <w:spacing w:line="240" w:lineRule="auto"/>
              <w:rPr>
                <w:szCs w:val="22"/>
              </w:rPr>
            </w:pPr>
            <w:r w:rsidRPr="00551724">
              <w:rPr>
                <w:szCs w:val="22"/>
              </w:rPr>
              <w:t>Standsicherheit Kamin- u</w:t>
            </w:r>
            <w:r w:rsidR="003A560D">
              <w:rPr>
                <w:szCs w:val="22"/>
              </w:rPr>
              <w:t>.</w:t>
            </w:r>
            <w:r w:rsidRPr="00551724">
              <w:rPr>
                <w:szCs w:val="22"/>
              </w:rPr>
              <w:t xml:space="preserve"> Lüftungskö</w:t>
            </w:r>
            <w:r w:rsidRPr="00551724">
              <w:rPr>
                <w:szCs w:val="22"/>
              </w:rPr>
              <w:t>p</w:t>
            </w:r>
            <w:r w:rsidRPr="00551724">
              <w:rPr>
                <w:szCs w:val="22"/>
              </w:rPr>
              <w:t>fe</w:t>
            </w:r>
          </w:p>
        </w:tc>
        <w:tc>
          <w:tcPr>
            <w:tcW w:w="3252" w:type="dxa"/>
          </w:tcPr>
          <w:p w:rsidR="007C058A" w:rsidRPr="00551724" w:rsidRDefault="007C058A" w:rsidP="00CE502A">
            <w:pPr>
              <w:spacing w:line="240" w:lineRule="auto"/>
              <w:rPr>
                <w:szCs w:val="22"/>
              </w:rPr>
            </w:pPr>
            <w:r w:rsidRPr="00551724">
              <w:rPr>
                <w:szCs w:val="22"/>
              </w:rPr>
              <w:t>glasfaserverstärkter Beton</w:t>
            </w:r>
          </w:p>
        </w:tc>
        <w:tc>
          <w:tcPr>
            <w:tcW w:w="3234" w:type="dxa"/>
          </w:tcPr>
          <w:p w:rsidR="007C058A" w:rsidRPr="00551724" w:rsidRDefault="005D211B" w:rsidP="00CE502A">
            <w:pPr>
              <w:spacing w:line="240" w:lineRule="auto"/>
              <w:jc w:val="center"/>
              <w:rPr>
                <w:szCs w:val="22"/>
              </w:rPr>
            </w:pPr>
            <w:r>
              <w:rPr>
                <w:szCs w:val="22"/>
              </w:rPr>
              <w:t>2041</w:t>
            </w:r>
          </w:p>
        </w:tc>
        <w:tc>
          <w:tcPr>
            <w:tcW w:w="3212" w:type="dxa"/>
          </w:tcPr>
          <w:p w:rsidR="007C058A" w:rsidRPr="00551724" w:rsidRDefault="007C058A" w:rsidP="00CE502A">
            <w:pPr>
              <w:spacing w:line="240" w:lineRule="auto"/>
              <w:jc w:val="center"/>
              <w:rPr>
                <w:szCs w:val="22"/>
              </w:rPr>
            </w:pPr>
            <w:r w:rsidRPr="00551724">
              <w:rPr>
                <w:szCs w:val="22"/>
              </w:rPr>
              <w:t>25</w:t>
            </w:r>
          </w:p>
        </w:tc>
      </w:tr>
      <w:tr w:rsidR="007C058A" w:rsidRPr="005807E0" w:rsidTr="00CE502A">
        <w:tc>
          <w:tcPr>
            <w:tcW w:w="4157" w:type="dxa"/>
          </w:tcPr>
          <w:p w:rsidR="007C058A" w:rsidRPr="00551724" w:rsidRDefault="007C058A" w:rsidP="00CE502A">
            <w:pPr>
              <w:spacing w:line="240" w:lineRule="auto"/>
              <w:rPr>
                <w:szCs w:val="22"/>
              </w:rPr>
            </w:pPr>
          </w:p>
        </w:tc>
        <w:tc>
          <w:tcPr>
            <w:tcW w:w="3252" w:type="dxa"/>
          </w:tcPr>
          <w:p w:rsidR="007C058A" w:rsidRPr="00551724" w:rsidRDefault="007C058A" w:rsidP="00CE502A">
            <w:pPr>
              <w:spacing w:line="240" w:lineRule="auto"/>
              <w:rPr>
                <w:szCs w:val="22"/>
              </w:rPr>
            </w:pPr>
          </w:p>
        </w:tc>
        <w:tc>
          <w:tcPr>
            <w:tcW w:w="3234" w:type="dxa"/>
          </w:tcPr>
          <w:p w:rsidR="007C058A" w:rsidRPr="00551724" w:rsidRDefault="007C058A" w:rsidP="00CE502A">
            <w:pPr>
              <w:spacing w:line="240" w:lineRule="auto"/>
              <w:jc w:val="center"/>
              <w:rPr>
                <w:szCs w:val="22"/>
              </w:rPr>
            </w:pPr>
          </w:p>
        </w:tc>
        <w:tc>
          <w:tcPr>
            <w:tcW w:w="3212" w:type="dxa"/>
          </w:tcPr>
          <w:p w:rsidR="007C058A" w:rsidRPr="00551724" w:rsidRDefault="007C058A" w:rsidP="00CE502A">
            <w:pPr>
              <w:spacing w:line="240" w:lineRule="auto"/>
              <w:jc w:val="center"/>
              <w:rPr>
                <w:szCs w:val="22"/>
              </w:rPr>
            </w:pPr>
          </w:p>
        </w:tc>
      </w:tr>
      <w:tr w:rsidR="007C058A" w:rsidRPr="005807E0" w:rsidTr="00CE502A">
        <w:tc>
          <w:tcPr>
            <w:tcW w:w="4157" w:type="dxa"/>
          </w:tcPr>
          <w:p w:rsidR="007C058A" w:rsidRPr="00551724" w:rsidRDefault="007C058A" w:rsidP="00CE502A">
            <w:pPr>
              <w:spacing w:line="240" w:lineRule="auto"/>
              <w:rPr>
                <w:b/>
                <w:szCs w:val="22"/>
              </w:rPr>
            </w:pPr>
            <w:r w:rsidRPr="00551724">
              <w:rPr>
                <w:b/>
                <w:szCs w:val="22"/>
              </w:rPr>
              <w:t>DECKEN</w:t>
            </w:r>
          </w:p>
        </w:tc>
        <w:tc>
          <w:tcPr>
            <w:tcW w:w="3252" w:type="dxa"/>
          </w:tcPr>
          <w:p w:rsidR="007C058A" w:rsidRPr="00551724" w:rsidRDefault="007C058A" w:rsidP="00CE502A">
            <w:pPr>
              <w:spacing w:line="240" w:lineRule="auto"/>
              <w:rPr>
                <w:szCs w:val="22"/>
              </w:rPr>
            </w:pPr>
          </w:p>
        </w:tc>
        <w:tc>
          <w:tcPr>
            <w:tcW w:w="3234" w:type="dxa"/>
          </w:tcPr>
          <w:p w:rsidR="007C058A" w:rsidRPr="00551724" w:rsidRDefault="007C058A" w:rsidP="00CE502A">
            <w:pPr>
              <w:spacing w:line="240" w:lineRule="auto"/>
              <w:jc w:val="center"/>
              <w:rPr>
                <w:szCs w:val="22"/>
              </w:rPr>
            </w:pPr>
          </w:p>
        </w:tc>
        <w:tc>
          <w:tcPr>
            <w:tcW w:w="3212" w:type="dxa"/>
          </w:tcPr>
          <w:p w:rsidR="007C058A" w:rsidRPr="00551724" w:rsidRDefault="007C058A" w:rsidP="00CE502A">
            <w:pPr>
              <w:spacing w:line="240" w:lineRule="auto"/>
              <w:jc w:val="center"/>
              <w:rPr>
                <w:szCs w:val="22"/>
              </w:rPr>
            </w:pP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Geschoßdecken</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2051</w:t>
            </w:r>
          </w:p>
        </w:tc>
        <w:tc>
          <w:tcPr>
            <w:tcW w:w="3212" w:type="dxa"/>
          </w:tcPr>
          <w:p w:rsidR="007C058A" w:rsidRPr="00551724" w:rsidRDefault="007C058A" w:rsidP="00CE502A">
            <w:pPr>
              <w:spacing w:line="240" w:lineRule="auto"/>
              <w:jc w:val="center"/>
              <w:rPr>
                <w:szCs w:val="22"/>
              </w:rPr>
            </w:pPr>
            <w:r w:rsidRPr="00551724">
              <w:rPr>
                <w:szCs w:val="22"/>
              </w:rPr>
              <w:t>35</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Decke über EG</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2051</w:t>
            </w:r>
          </w:p>
        </w:tc>
        <w:tc>
          <w:tcPr>
            <w:tcW w:w="3212" w:type="dxa"/>
          </w:tcPr>
          <w:p w:rsidR="007C058A" w:rsidRPr="00551724" w:rsidRDefault="007C058A" w:rsidP="00CE502A">
            <w:pPr>
              <w:spacing w:line="240" w:lineRule="auto"/>
              <w:jc w:val="center"/>
              <w:rPr>
                <w:szCs w:val="22"/>
              </w:rPr>
            </w:pPr>
            <w:r w:rsidRPr="00551724">
              <w:rPr>
                <w:szCs w:val="22"/>
              </w:rPr>
              <w:t>35</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Decke über UG</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2051</w:t>
            </w:r>
          </w:p>
        </w:tc>
        <w:tc>
          <w:tcPr>
            <w:tcW w:w="3212" w:type="dxa"/>
          </w:tcPr>
          <w:p w:rsidR="007C058A" w:rsidRPr="00551724" w:rsidRDefault="007C058A" w:rsidP="00CE502A">
            <w:pPr>
              <w:spacing w:line="240" w:lineRule="auto"/>
              <w:jc w:val="center"/>
              <w:rPr>
                <w:szCs w:val="22"/>
              </w:rPr>
            </w:pPr>
            <w:r w:rsidRPr="00551724">
              <w:rPr>
                <w:szCs w:val="22"/>
              </w:rPr>
              <w:t>35</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Bodenplatte</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2051</w:t>
            </w:r>
          </w:p>
        </w:tc>
        <w:tc>
          <w:tcPr>
            <w:tcW w:w="3212" w:type="dxa"/>
          </w:tcPr>
          <w:p w:rsidR="007C058A" w:rsidRPr="00551724" w:rsidRDefault="007C058A" w:rsidP="00CE502A">
            <w:pPr>
              <w:spacing w:line="240" w:lineRule="auto"/>
              <w:jc w:val="center"/>
              <w:rPr>
                <w:szCs w:val="22"/>
              </w:rPr>
            </w:pPr>
            <w:r w:rsidRPr="00551724">
              <w:rPr>
                <w:szCs w:val="22"/>
              </w:rPr>
              <w:t>35</w:t>
            </w:r>
          </w:p>
        </w:tc>
      </w:tr>
      <w:tr w:rsidR="007C058A" w:rsidRPr="005807E0" w:rsidTr="00CE502A">
        <w:tc>
          <w:tcPr>
            <w:tcW w:w="4157" w:type="dxa"/>
          </w:tcPr>
          <w:p w:rsidR="007C058A" w:rsidRPr="00551724" w:rsidRDefault="007C058A" w:rsidP="00CE502A">
            <w:pPr>
              <w:spacing w:line="240" w:lineRule="auto"/>
              <w:rPr>
                <w:szCs w:val="22"/>
              </w:rPr>
            </w:pPr>
          </w:p>
        </w:tc>
        <w:tc>
          <w:tcPr>
            <w:tcW w:w="3252" w:type="dxa"/>
          </w:tcPr>
          <w:p w:rsidR="007C058A" w:rsidRPr="00551724" w:rsidRDefault="007C058A" w:rsidP="00CE502A">
            <w:pPr>
              <w:spacing w:line="240" w:lineRule="auto"/>
              <w:rPr>
                <w:szCs w:val="22"/>
              </w:rPr>
            </w:pPr>
          </w:p>
        </w:tc>
        <w:tc>
          <w:tcPr>
            <w:tcW w:w="3234" w:type="dxa"/>
          </w:tcPr>
          <w:p w:rsidR="007C058A" w:rsidRPr="00551724" w:rsidRDefault="007C058A" w:rsidP="00CE502A">
            <w:pPr>
              <w:spacing w:line="240" w:lineRule="auto"/>
              <w:jc w:val="center"/>
              <w:rPr>
                <w:szCs w:val="22"/>
              </w:rPr>
            </w:pPr>
          </w:p>
        </w:tc>
        <w:tc>
          <w:tcPr>
            <w:tcW w:w="3212" w:type="dxa"/>
          </w:tcPr>
          <w:p w:rsidR="007C058A" w:rsidRPr="00551724" w:rsidRDefault="007C058A" w:rsidP="00CE502A">
            <w:pPr>
              <w:spacing w:line="240" w:lineRule="auto"/>
              <w:jc w:val="center"/>
              <w:rPr>
                <w:szCs w:val="22"/>
              </w:rPr>
            </w:pPr>
          </w:p>
        </w:tc>
      </w:tr>
      <w:tr w:rsidR="007C058A" w:rsidRPr="005807E0" w:rsidTr="00CE502A">
        <w:tc>
          <w:tcPr>
            <w:tcW w:w="4157" w:type="dxa"/>
          </w:tcPr>
          <w:p w:rsidR="007C058A" w:rsidRPr="00551724" w:rsidRDefault="007C058A" w:rsidP="00CE502A">
            <w:pPr>
              <w:spacing w:line="240" w:lineRule="auto"/>
              <w:rPr>
                <w:b/>
                <w:szCs w:val="22"/>
              </w:rPr>
            </w:pPr>
            <w:r w:rsidRPr="00551724">
              <w:rPr>
                <w:b/>
                <w:szCs w:val="22"/>
              </w:rPr>
              <w:t>WÄNDE und STÜTZEN</w:t>
            </w:r>
          </w:p>
        </w:tc>
        <w:tc>
          <w:tcPr>
            <w:tcW w:w="3252" w:type="dxa"/>
          </w:tcPr>
          <w:p w:rsidR="007C058A" w:rsidRPr="00551724" w:rsidRDefault="007C058A" w:rsidP="00CE502A">
            <w:pPr>
              <w:spacing w:line="240" w:lineRule="auto"/>
              <w:rPr>
                <w:szCs w:val="22"/>
              </w:rPr>
            </w:pPr>
          </w:p>
        </w:tc>
        <w:tc>
          <w:tcPr>
            <w:tcW w:w="3234" w:type="dxa"/>
          </w:tcPr>
          <w:p w:rsidR="007C058A" w:rsidRPr="00551724" w:rsidRDefault="007C058A" w:rsidP="00CE502A">
            <w:pPr>
              <w:spacing w:line="240" w:lineRule="auto"/>
              <w:jc w:val="center"/>
              <w:rPr>
                <w:szCs w:val="22"/>
              </w:rPr>
            </w:pPr>
          </w:p>
        </w:tc>
        <w:tc>
          <w:tcPr>
            <w:tcW w:w="3212" w:type="dxa"/>
          </w:tcPr>
          <w:p w:rsidR="007C058A" w:rsidRPr="00551724" w:rsidRDefault="007C058A" w:rsidP="00CE502A">
            <w:pPr>
              <w:spacing w:line="240" w:lineRule="auto"/>
              <w:jc w:val="center"/>
              <w:rPr>
                <w:szCs w:val="22"/>
              </w:rPr>
            </w:pP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Wände Obergeschoße</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2066</w:t>
            </w:r>
          </w:p>
        </w:tc>
        <w:tc>
          <w:tcPr>
            <w:tcW w:w="3212" w:type="dxa"/>
          </w:tcPr>
          <w:p w:rsidR="007C058A" w:rsidRPr="00551724" w:rsidRDefault="007C058A" w:rsidP="00CE502A">
            <w:pPr>
              <w:spacing w:line="240" w:lineRule="auto"/>
              <w:jc w:val="center"/>
              <w:rPr>
                <w:szCs w:val="22"/>
              </w:rPr>
            </w:pPr>
            <w:r w:rsidRPr="00551724">
              <w:rPr>
                <w:szCs w:val="22"/>
              </w:rPr>
              <w:t>50</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Wände Erdgeschoß</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2066</w:t>
            </w:r>
          </w:p>
        </w:tc>
        <w:tc>
          <w:tcPr>
            <w:tcW w:w="3212" w:type="dxa"/>
          </w:tcPr>
          <w:p w:rsidR="007C058A" w:rsidRPr="00551724" w:rsidRDefault="007C058A" w:rsidP="00CE502A">
            <w:pPr>
              <w:spacing w:line="240" w:lineRule="auto"/>
              <w:jc w:val="center"/>
              <w:rPr>
                <w:szCs w:val="22"/>
              </w:rPr>
            </w:pPr>
            <w:r w:rsidRPr="00551724">
              <w:rPr>
                <w:szCs w:val="22"/>
              </w:rPr>
              <w:t>50</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Wände Untergeschoß</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2066</w:t>
            </w:r>
          </w:p>
        </w:tc>
        <w:tc>
          <w:tcPr>
            <w:tcW w:w="3212" w:type="dxa"/>
          </w:tcPr>
          <w:p w:rsidR="007C058A" w:rsidRPr="00551724" w:rsidRDefault="007C058A" w:rsidP="00CE502A">
            <w:pPr>
              <w:spacing w:line="240" w:lineRule="auto"/>
              <w:jc w:val="center"/>
              <w:rPr>
                <w:szCs w:val="22"/>
              </w:rPr>
            </w:pPr>
            <w:r w:rsidRPr="00551724">
              <w:rPr>
                <w:szCs w:val="22"/>
              </w:rPr>
              <w:t>50</w:t>
            </w:r>
          </w:p>
        </w:tc>
      </w:tr>
      <w:tr w:rsidR="007C058A" w:rsidRPr="005807E0" w:rsidTr="00CE502A">
        <w:tc>
          <w:tcPr>
            <w:tcW w:w="4157" w:type="dxa"/>
          </w:tcPr>
          <w:p w:rsidR="007C058A" w:rsidRPr="00551724" w:rsidRDefault="007C058A" w:rsidP="00CE502A">
            <w:pPr>
              <w:spacing w:line="240" w:lineRule="auto"/>
              <w:rPr>
                <w:szCs w:val="22"/>
              </w:rPr>
            </w:pPr>
          </w:p>
        </w:tc>
        <w:tc>
          <w:tcPr>
            <w:tcW w:w="3252" w:type="dxa"/>
          </w:tcPr>
          <w:p w:rsidR="007C058A" w:rsidRPr="00551724" w:rsidRDefault="007C058A" w:rsidP="00CE502A">
            <w:pPr>
              <w:spacing w:line="240" w:lineRule="auto"/>
              <w:rPr>
                <w:szCs w:val="22"/>
              </w:rPr>
            </w:pPr>
          </w:p>
        </w:tc>
        <w:tc>
          <w:tcPr>
            <w:tcW w:w="3234" w:type="dxa"/>
          </w:tcPr>
          <w:p w:rsidR="007C058A" w:rsidRPr="00551724" w:rsidRDefault="007C058A" w:rsidP="00CE502A">
            <w:pPr>
              <w:spacing w:line="240" w:lineRule="auto"/>
              <w:jc w:val="center"/>
              <w:rPr>
                <w:szCs w:val="22"/>
              </w:rPr>
            </w:pPr>
          </w:p>
        </w:tc>
        <w:tc>
          <w:tcPr>
            <w:tcW w:w="3212" w:type="dxa"/>
          </w:tcPr>
          <w:p w:rsidR="007C058A" w:rsidRPr="00551724" w:rsidRDefault="007C058A" w:rsidP="00CE502A">
            <w:pPr>
              <w:spacing w:line="240" w:lineRule="auto"/>
              <w:jc w:val="center"/>
              <w:rPr>
                <w:szCs w:val="22"/>
              </w:rPr>
            </w:pPr>
          </w:p>
        </w:tc>
      </w:tr>
      <w:tr w:rsidR="007C058A" w:rsidRPr="005807E0" w:rsidTr="00CE502A">
        <w:tc>
          <w:tcPr>
            <w:tcW w:w="4157" w:type="dxa"/>
          </w:tcPr>
          <w:p w:rsidR="007C058A" w:rsidRPr="00551724" w:rsidRDefault="007C058A" w:rsidP="00CE502A">
            <w:pPr>
              <w:spacing w:line="240" w:lineRule="auto"/>
              <w:rPr>
                <w:b/>
                <w:szCs w:val="22"/>
              </w:rPr>
            </w:pPr>
            <w:r w:rsidRPr="00551724">
              <w:rPr>
                <w:b/>
                <w:szCs w:val="22"/>
              </w:rPr>
              <w:t>TREPPEN</w:t>
            </w:r>
          </w:p>
        </w:tc>
        <w:tc>
          <w:tcPr>
            <w:tcW w:w="3252" w:type="dxa"/>
          </w:tcPr>
          <w:p w:rsidR="007C058A" w:rsidRPr="00551724" w:rsidRDefault="007C058A" w:rsidP="00CE502A">
            <w:pPr>
              <w:spacing w:line="240" w:lineRule="auto"/>
              <w:rPr>
                <w:szCs w:val="22"/>
              </w:rPr>
            </w:pPr>
          </w:p>
        </w:tc>
        <w:tc>
          <w:tcPr>
            <w:tcW w:w="3234" w:type="dxa"/>
          </w:tcPr>
          <w:p w:rsidR="007C058A" w:rsidRPr="00551724" w:rsidRDefault="007C058A" w:rsidP="00CE502A">
            <w:pPr>
              <w:spacing w:line="240" w:lineRule="auto"/>
              <w:jc w:val="center"/>
              <w:rPr>
                <w:szCs w:val="22"/>
              </w:rPr>
            </w:pPr>
          </w:p>
        </w:tc>
        <w:tc>
          <w:tcPr>
            <w:tcW w:w="3212" w:type="dxa"/>
          </w:tcPr>
          <w:p w:rsidR="007C058A" w:rsidRPr="00551724" w:rsidRDefault="007C058A" w:rsidP="00CE502A">
            <w:pPr>
              <w:spacing w:line="240" w:lineRule="auto"/>
              <w:jc w:val="center"/>
              <w:rPr>
                <w:szCs w:val="22"/>
              </w:rPr>
            </w:pP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Stiegenhaus</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2051</w:t>
            </w:r>
          </w:p>
        </w:tc>
        <w:tc>
          <w:tcPr>
            <w:tcW w:w="3212" w:type="dxa"/>
          </w:tcPr>
          <w:p w:rsidR="007C058A" w:rsidRPr="00551724" w:rsidRDefault="007C058A" w:rsidP="00CE502A">
            <w:pPr>
              <w:spacing w:line="240" w:lineRule="auto"/>
              <w:jc w:val="center"/>
              <w:rPr>
                <w:szCs w:val="22"/>
              </w:rPr>
            </w:pPr>
            <w:r w:rsidRPr="00551724">
              <w:rPr>
                <w:szCs w:val="22"/>
              </w:rPr>
              <w:t>35</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Stiege Nord (Außenanlage)</w:t>
            </w:r>
          </w:p>
        </w:tc>
        <w:tc>
          <w:tcPr>
            <w:tcW w:w="3252" w:type="dxa"/>
          </w:tcPr>
          <w:p w:rsidR="007C058A" w:rsidRPr="00551724" w:rsidRDefault="007C058A" w:rsidP="00CE502A">
            <w:pPr>
              <w:spacing w:line="240" w:lineRule="auto"/>
              <w:rPr>
                <w:szCs w:val="22"/>
              </w:rPr>
            </w:pPr>
            <w:r w:rsidRPr="00551724">
              <w:rPr>
                <w:szCs w:val="22"/>
              </w:rPr>
              <w:t>Stahl</w:t>
            </w:r>
          </w:p>
        </w:tc>
        <w:tc>
          <w:tcPr>
            <w:tcW w:w="3234" w:type="dxa"/>
          </w:tcPr>
          <w:p w:rsidR="007C058A" w:rsidRPr="00551724" w:rsidRDefault="005D211B" w:rsidP="00CE502A">
            <w:pPr>
              <w:spacing w:line="240" w:lineRule="auto"/>
              <w:jc w:val="center"/>
              <w:rPr>
                <w:szCs w:val="22"/>
              </w:rPr>
            </w:pPr>
            <w:r>
              <w:rPr>
                <w:szCs w:val="22"/>
              </w:rPr>
              <w:t>2041</w:t>
            </w:r>
          </w:p>
        </w:tc>
        <w:tc>
          <w:tcPr>
            <w:tcW w:w="3212" w:type="dxa"/>
          </w:tcPr>
          <w:p w:rsidR="007C058A" w:rsidRPr="00551724" w:rsidRDefault="007C058A" w:rsidP="00CE502A">
            <w:pPr>
              <w:spacing w:line="240" w:lineRule="auto"/>
              <w:jc w:val="center"/>
              <w:rPr>
                <w:szCs w:val="22"/>
              </w:rPr>
            </w:pPr>
            <w:r w:rsidRPr="00551724">
              <w:rPr>
                <w:szCs w:val="22"/>
              </w:rPr>
              <w:t>25</w:t>
            </w:r>
          </w:p>
        </w:tc>
      </w:tr>
      <w:tr w:rsidR="007C058A" w:rsidRPr="005807E0" w:rsidTr="00CE502A">
        <w:tc>
          <w:tcPr>
            <w:tcW w:w="4157" w:type="dxa"/>
          </w:tcPr>
          <w:p w:rsidR="007C058A" w:rsidRPr="00551724" w:rsidRDefault="007C058A" w:rsidP="00CE502A">
            <w:pPr>
              <w:spacing w:line="240" w:lineRule="auto"/>
              <w:rPr>
                <w:szCs w:val="22"/>
              </w:rPr>
            </w:pPr>
          </w:p>
        </w:tc>
        <w:tc>
          <w:tcPr>
            <w:tcW w:w="3252" w:type="dxa"/>
          </w:tcPr>
          <w:p w:rsidR="007C058A" w:rsidRPr="00551724" w:rsidRDefault="007C058A" w:rsidP="00CE502A">
            <w:pPr>
              <w:spacing w:line="240" w:lineRule="auto"/>
              <w:rPr>
                <w:szCs w:val="22"/>
              </w:rPr>
            </w:pPr>
          </w:p>
        </w:tc>
        <w:tc>
          <w:tcPr>
            <w:tcW w:w="3234" w:type="dxa"/>
          </w:tcPr>
          <w:p w:rsidR="007C058A" w:rsidRPr="00551724" w:rsidRDefault="007C058A" w:rsidP="00CE502A">
            <w:pPr>
              <w:spacing w:line="240" w:lineRule="auto"/>
              <w:jc w:val="center"/>
              <w:rPr>
                <w:szCs w:val="22"/>
              </w:rPr>
            </w:pPr>
          </w:p>
        </w:tc>
        <w:tc>
          <w:tcPr>
            <w:tcW w:w="3212" w:type="dxa"/>
          </w:tcPr>
          <w:p w:rsidR="007C058A" w:rsidRPr="00551724" w:rsidRDefault="007C058A" w:rsidP="00CE502A">
            <w:pPr>
              <w:spacing w:line="240" w:lineRule="auto"/>
              <w:jc w:val="center"/>
              <w:rPr>
                <w:szCs w:val="22"/>
              </w:rPr>
            </w:pPr>
          </w:p>
        </w:tc>
      </w:tr>
      <w:tr w:rsidR="007C058A" w:rsidRPr="005807E0" w:rsidTr="00CE502A">
        <w:tc>
          <w:tcPr>
            <w:tcW w:w="4157" w:type="dxa"/>
          </w:tcPr>
          <w:p w:rsidR="007C058A" w:rsidRPr="00551724" w:rsidRDefault="007C058A" w:rsidP="00CE502A">
            <w:pPr>
              <w:spacing w:line="240" w:lineRule="auto"/>
              <w:rPr>
                <w:b/>
                <w:szCs w:val="22"/>
              </w:rPr>
            </w:pPr>
            <w:r w:rsidRPr="00551724">
              <w:rPr>
                <w:b/>
                <w:szCs w:val="22"/>
              </w:rPr>
              <w:t>SONDERBAUTEILE</w:t>
            </w:r>
          </w:p>
        </w:tc>
        <w:tc>
          <w:tcPr>
            <w:tcW w:w="3252" w:type="dxa"/>
          </w:tcPr>
          <w:p w:rsidR="007C058A" w:rsidRPr="00551724" w:rsidRDefault="007C058A" w:rsidP="00CE502A">
            <w:pPr>
              <w:spacing w:line="240" w:lineRule="auto"/>
              <w:rPr>
                <w:szCs w:val="22"/>
              </w:rPr>
            </w:pPr>
          </w:p>
        </w:tc>
        <w:tc>
          <w:tcPr>
            <w:tcW w:w="3234" w:type="dxa"/>
          </w:tcPr>
          <w:p w:rsidR="007C058A" w:rsidRPr="00551724" w:rsidRDefault="007C058A" w:rsidP="00CE502A">
            <w:pPr>
              <w:spacing w:line="240" w:lineRule="auto"/>
              <w:jc w:val="center"/>
              <w:rPr>
                <w:szCs w:val="22"/>
              </w:rPr>
            </w:pPr>
          </w:p>
        </w:tc>
        <w:tc>
          <w:tcPr>
            <w:tcW w:w="3212" w:type="dxa"/>
          </w:tcPr>
          <w:p w:rsidR="007C058A" w:rsidRPr="00551724" w:rsidRDefault="007C058A" w:rsidP="00CE502A">
            <w:pPr>
              <w:spacing w:line="240" w:lineRule="auto"/>
              <w:jc w:val="center"/>
              <w:rPr>
                <w:szCs w:val="22"/>
              </w:rPr>
            </w:pP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Kanal</w:t>
            </w:r>
          </w:p>
        </w:tc>
        <w:tc>
          <w:tcPr>
            <w:tcW w:w="3252" w:type="dxa"/>
          </w:tcPr>
          <w:p w:rsidR="007C058A" w:rsidRPr="00551724" w:rsidRDefault="007C058A" w:rsidP="00CE502A">
            <w:pPr>
              <w:spacing w:line="240" w:lineRule="auto"/>
              <w:rPr>
                <w:szCs w:val="22"/>
              </w:rPr>
            </w:pPr>
          </w:p>
        </w:tc>
        <w:tc>
          <w:tcPr>
            <w:tcW w:w="3234" w:type="dxa"/>
          </w:tcPr>
          <w:p w:rsidR="007C058A" w:rsidRPr="00551724" w:rsidRDefault="005D211B" w:rsidP="00CE502A">
            <w:pPr>
              <w:spacing w:line="240" w:lineRule="auto"/>
              <w:jc w:val="center"/>
              <w:rPr>
                <w:szCs w:val="22"/>
              </w:rPr>
            </w:pPr>
            <w:r>
              <w:rPr>
                <w:szCs w:val="22"/>
              </w:rPr>
              <w:t>2026</w:t>
            </w:r>
          </w:p>
        </w:tc>
        <w:tc>
          <w:tcPr>
            <w:tcW w:w="3212" w:type="dxa"/>
          </w:tcPr>
          <w:p w:rsidR="007C058A" w:rsidRPr="00551724" w:rsidRDefault="007C058A" w:rsidP="00CE502A">
            <w:pPr>
              <w:spacing w:line="240" w:lineRule="auto"/>
              <w:jc w:val="center"/>
              <w:rPr>
                <w:szCs w:val="22"/>
              </w:rPr>
            </w:pPr>
            <w:r w:rsidRPr="00551724">
              <w:rPr>
                <w:szCs w:val="22"/>
              </w:rPr>
              <w:t>10</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Stützmauer</w:t>
            </w:r>
          </w:p>
        </w:tc>
        <w:tc>
          <w:tcPr>
            <w:tcW w:w="3252" w:type="dxa"/>
          </w:tcPr>
          <w:p w:rsidR="007C058A" w:rsidRPr="00551724" w:rsidRDefault="007C058A" w:rsidP="00CE502A">
            <w:pPr>
              <w:spacing w:line="240" w:lineRule="auto"/>
              <w:rPr>
                <w:szCs w:val="22"/>
              </w:rPr>
            </w:pPr>
            <w:r w:rsidRPr="00551724">
              <w:rPr>
                <w:szCs w:val="22"/>
              </w:rPr>
              <w:t>Stahlbeton</w:t>
            </w:r>
          </w:p>
        </w:tc>
        <w:tc>
          <w:tcPr>
            <w:tcW w:w="3234" w:type="dxa"/>
          </w:tcPr>
          <w:p w:rsidR="007C058A" w:rsidRPr="00551724" w:rsidRDefault="005D211B" w:rsidP="00CE502A">
            <w:pPr>
              <w:spacing w:line="240" w:lineRule="auto"/>
              <w:jc w:val="center"/>
              <w:rPr>
                <w:szCs w:val="22"/>
              </w:rPr>
            </w:pPr>
            <w:r>
              <w:rPr>
                <w:szCs w:val="22"/>
              </w:rPr>
              <w:t>2041</w:t>
            </w:r>
          </w:p>
        </w:tc>
        <w:tc>
          <w:tcPr>
            <w:tcW w:w="3212" w:type="dxa"/>
          </w:tcPr>
          <w:p w:rsidR="007C058A" w:rsidRPr="00551724" w:rsidRDefault="007C058A" w:rsidP="00CE502A">
            <w:pPr>
              <w:spacing w:line="240" w:lineRule="auto"/>
              <w:jc w:val="center"/>
              <w:rPr>
                <w:szCs w:val="22"/>
              </w:rPr>
            </w:pPr>
            <w:r w:rsidRPr="00551724">
              <w:rPr>
                <w:szCs w:val="22"/>
              </w:rPr>
              <w:t>25</w:t>
            </w:r>
          </w:p>
        </w:tc>
      </w:tr>
      <w:tr w:rsidR="007C058A" w:rsidRPr="005807E0" w:rsidTr="00CE502A">
        <w:tc>
          <w:tcPr>
            <w:tcW w:w="4157" w:type="dxa"/>
          </w:tcPr>
          <w:p w:rsidR="007C058A" w:rsidRPr="00551724" w:rsidRDefault="007C058A" w:rsidP="00CE502A">
            <w:pPr>
              <w:spacing w:line="240" w:lineRule="auto"/>
              <w:rPr>
                <w:szCs w:val="22"/>
              </w:rPr>
            </w:pPr>
            <w:r w:rsidRPr="00551724">
              <w:rPr>
                <w:szCs w:val="22"/>
              </w:rPr>
              <w:t>Steinschlichtung</w:t>
            </w:r>
          </w:p>
        </w:tc>
        <w:tc>
          <w:tcPr>
            <w:tcW w:w="3252" w:type="dxa"/>
          </w:tcPr>
          <w:p w:rsidR="007C058A" w:rsidRPr="00551724" w:rsidRDefault="007C058A" w:rsidP="00CE502A">
            <w:pPr>
              <w:spacing w:line="240" w:lineRule="auto"/>
              <w:rPr>
                <w:szCs w:val="22"/>
              </w:rPr>
            </w:pPr>
            <w:r w:rsidRPr="00551724">
              <w:rPr>
                <w:szCs w:val="22"/>
              </w:rPr>
              <w:t>Natursteinmauerwerk</w:t>
            </w:r>
          </w:p>
        </w:tc>
        <w:tc>
          <w:tcPr>
            <w:tcW w:w="3234" w:type="dxa"/>
          </w:tcPr>
          <w:p w:rsidR="007C058A" w:rsidRPr="00551724" w:rsidRDefault="005D211B" w:rsidP="00CE502A">
            <w:pPr>
              <w:spacing w:line="240" w:lineRule="auto"/>
              <w:jc w:val="center"/>
              <w:rPr>
                <w:szCs w:val="22"/>
              </w:rPr>
            </w:pPr>
            <w:r>
              <w:rPr>
                <w:szCs w:val="22"/>
              </w:rPr>
              <w:t>2041</w:t>
            </w:r>
          </w:p>
        </w:tc>
        <w:tc>
          <w:tcPr>
            <w:tcW w:w="3212" w:type="dxa"/>
          </w:tcPr>
          <w:p w:rsidR="007C058A" w:rsidRPr="00551724" w:rsidRDefault="007C058A" w:rsidP="00CE502A">
            <w:pPr>
              <w:spacing w:line="240" w:lineRule="auto"/>
              <w:jc w:val="center"/>
              <w:rPr>
                <w:szCs w:val="22"/>
              </w:rPr>
            </w:pPr>
            <w:r w:rsidRPr="00551724">
              <w:rPr>
                <w:szCs w:val="22"/>
              </w:rPr>
              <w:t>25</w:t>
            </w:r>
          </w:p>
        </w:tc>
      </w:tr>
    </w:tbl>
    <w:p w:rsidR="007C058A" w:rsidRDefault="007C058A" w:rsidP="003A560D">
      <w:pPr>
        <w:rPr>
          <w:szCs w:val="22"/>
        </w:rPr>
      </w:pPr>
      <w:bookmarkStart w:id="9" w:name="_GoBack"/>
      <w:bookmarkEnd w:id="9"/>
    </w:p>
    <w:sectPr w:rsidR="007C058A" w:rsidSect="00C52DE2">
      <w:headerReference w:type="default" r:id="rId11"/>
      <w:footerReference w:type="default" r:id="rId12"/>
      <w:headerReference w:type="first" r:id="rId13"/>
      <w:pgSz w:w="11907" w:h="16840" w:code="9"/>
      <w:pgMar w:top="1418" w:right="567" w:bottom="851" w:left="1418" w:header="284"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A4" w:rsidRDefault="00C615A4">
      <w:r>
        <w:separator/>
      </w:r>
    </w:p>
  </w:endnote>
  <w:endnote w:type="continuationSeparator" w:id="0">
    <w:p w:rsidR="00C615A4" w:rsidRDefault="00C6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8A" w:rsidRDefault="007C058A" w:rsidP="00A07544">
    <w:pPr>
      <w:pStyle w:val="Fuzeile"/>
      <w:pBdr>
        <w:top w:val="single" w:sz="4" w:space="1" w:color="auto"/>
      </w:pBdr>
      <w:tabs>
        <w:tab w:val="clear" w:pos="9072"/>
        <w:tab w:val="left" w:pos="7938"/>
        <w:tab w:val="right" w:pos="14742"/>
      </w:tabs>
    </w:pPr>
    <w:r>
      <w:tab/>
    </w:r>
    <w:r w:rsidRPr="00605980">
      <w:t xml:space="preserve">Ersteller: </w:t>
    </w:r>
    <w:r>
      <w:t xml:space="preserve">XXX </w:t>
    </w:r>
    <w:r w:rsidR="00A07544">
      <w:tab/>
    </w:r>
    <w:r>
      <w:t>Stand: 1</w:t>
    </w:r>
    <w:r w:rsidR="00A07544">
      <w:t>3</w:t>
    </w:r>
    <w:r>
      <w:t>.</w:t>
    </w:r>
    <w:r w:rsidR="00A07544">
      <w:t>10</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A4" w:rsidRDefault="00C615A4">
      <w:r>
        <w:separator/>
      </w:r>
    </w:p>
  </w:footnote>
  <w:footnote w:type="continuationSeparator" w:id="0">
    <w:p w:rsidR="00C615A4" w:rsidRDefault="00C61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8A" w:rsidRDefault="007C058A" w:rsidP="007C058A">
    <w:pPr>
      <w:pStyle w:val="Kopfzeile"/>
    </w:pPr>
    <w:r>
      <w:tab/>
    </w:r>
    <w:r w:rsidRPr="00605980">
      <w:t>Wohnhaus</w:t>
    </w:r>
    <w:r>
      <w:t>anlage XXX</w:t>
    </w:r>
  </w:p>
  <w:p w:rsidR="007C058A" w:rsidRPr="007C058A" w:rsidRDefault="007C058A" w:rsidP="007C058A">
    <w:pPr>
      <w:pStyle w:val="Kopfzeile"/>
      <w:tabs>
        <w:tab w:val="clear" w:pos="9072"/>
        <w:tab w:val="right" w:pos="9922"/>
      </w:tabs>
    </w:pPr>
    <w:r>
      <w:tab/>
      <w:t>1124 Wien – Musterstraße 999</w:t>
    </w:r>
    <w:r>
      <w:tab/>
      <w:t xml:space="preserve">Seite:  </w:t>
    </w:r>
    <w:r>
      <w:fldChar w:fldCharType="begin"/>
    </w:r>
    <w:r>
      <w:instrText>PAGE   \* MERGEFORMAT</w:instrText>
    </w:r>
    <w:r>
      <w:fldChar w:fldCharType="separate"/>
    </w:r>
    <w:r w:rsidR="003A560D">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4B" w:rsidRDefault="0028684B" w:rsidP="00036987">
    <w:pPr>
      <w:pStyle w:val="Kopfzeile"/>
      <w:ind w:left="-284"/>
    </w:pPr>
  </w:p>
  <w:p w:rsidR="0028684B" w:rsidRDefault="0028684B" w:rsidP="00036987">
    <w:pPr>
      <w:pStyle w:val="Kopfzeile"/>
      <w:ind w:left="-284"/>
    </w:pPr>
  </w:p>
  <w:p w:rsidR="0028684B" w:rsidRDefault="0028684B" w:rsidP="00036987">
    <w:pPr>
      <w:pStyle w:val="Kopfzeile"/>
      <w:ind w:left="-284"/>
    </w:pPr>
  </w:p>
  <w:p w:rsidR="0028684B" w:rsidRDefault="0028684B" w:rsidP="00036987">
    <w:pPr>
      <w:pStyle w:val="Kopfzeile"/>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F1DF8"/>
    <w:multiLevelType w:val="multilevel"/>
    <w:tmpl w:val="C53ABC3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0B3E015C"/>
    <w:multiLevelType w:val="hybridMultilevel"/>
    <w:tmpl w:val="764A78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298015E"/>
    <w:multiLevelType w:val="hybridMultilevel"/>
    <w:tmpl w:val="3D6843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2DA7936"/>
    <w:multiLevelType w:val="hybridMultilevel"/>
    <w:tmpl w:val="37F074A6"/>
    <w:lvl w:ilvl="0" w:tplc="20803C5E">
      <w:start w:val="1"/>
      <w:numFmt w:val="decimal"/>
      <w:lvlText w:val="%1."/>
      <w:lvlJc w:val="left"/>
      <w:pPr>
        <w:ind w:left="1074" w:hanging="360"/>
      </w:p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5">
    <w:nsid w:val="14065D4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15283D"/>
    <w:multiLevelType w:val="hybridMultilevel"/>
    <w:tmpl w:val="3996A47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494FD4"/>
    <w:multiLevelType w:val="hybridMultilevel"/>
    <w:tmpl w:val="3AF65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F0C3C6E"/>
    <w:multiLevelType w:val="hybridMultilevel"/>
    <w:tmpl w:val="9670EBA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7C90ABE"/>
    <w:multiLevelType w:val="hybridMultilevel"/>
    <w:tmpl w:val="33EE823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09D06DB"/>
    <w:multiLevelType w:val="hybridMultilevel"/>
    <w:tmpl w:val="735856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296310C"/>
    <w:multiLevelType w:val="hybridMultilevel"/>
    <w:tmpl w:val="50F666DC"/>
    <w:lvl w:ilvl="0" w:tplc="84EE06A2">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B5A7816"/>
    <w:multiLevelType w:val="multilevel"/>
    <w:tmpl w:val="1FD6AF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21C50AF"/>
    <w:multiLevelType w:val="hybridMultilevel"/>
    <w:tmpl w:val="3996A4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24A0DE1"/>
    <w:multiLevelType w:val="hybridMultilevel"/>
    <w:tmpl w:val="C79AFB5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0747094"/>
    <w:multiLevelType w:val="hybridMultilevel"/>
    <w:tmpl w:val="532E90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3"/>
  </w:num>
  <w:num w:numId="3">
    <w:abstractNumId w:val="6"/>
  </w:num>
  <w:num w:numId="4">
    <w:abstractNumId w:val="7"/>
  </w:num>
  <w:num w:numId="5">
    <w:abstractNumId w:val="10"/>
  </w:num>
  <w:num w:numId="6">
    <w:abstractNumId w:val="2"/>
  </w:num>
  <w:num w:numId="7">
    <w:abstractNumId w:val="14"/>
  </w:num>
  <w:num w:numId="8">
    <w:abstractNumId w:val="9"/>
  </w:num>
  <w:num w:numId="9">
    <w:abstractNumId w:val="11"/>
  </w:num>
  <w:num w:numId="10">
    <w:abstractNumId w:val="11"/>
    <w:lvlOverride w:ilvl="0">
      <w:startOverride w:val="1"/>
    </w:lvlOverride>
  </w:num>
  <w:num w:numId="11">
    <w:abstractNumId w:val="3"/>
  </w:num>
  <w:num w:numId="12">
    <w:abstractNumId w:val="8"/>
  </w:num>
  <w:num w:numId="13">
    <w:abstractNumId w:val="11"/>
    <w:lvlOverride w:ilvl="0">
      <w:startOverride w:val="1"/>
    </w:lvlOverride>
  </w:num>
  <w:num w:numId="14">
    <w:abstractNumId w:val="11"/>
  </w:num>
  <w:num w:numId="15">
    <w:abstractNumId w:val="15"/>
  </w:num>
  <w:num w:numId="16">
    <w:abstractNumId w:val="11"/>
  </w:num>
  <w:num w:numId="17">
    <w:abstractNumId w:val="11"/>
  </w:num>
  <w:num w:numId="18">
    <w:abstractNumId w:val="4"/>
  </w:num>
  <w:num w:numId="19">
    <w:abstractNumId w:val="5"/>
  </w:num>
  <w:num w:numId="20">
    <w:abstractNumId w:val="12"/>
  </w:num>
  <w:num w:numId="21">
    <w:abstractNumId w:val="12"/>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proofState w:spelling="clean" w:grammar="clean"/>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E4"/>
    <w:rsid w:val="00005CD8"/>
    <w:rsid w:val="00013394"/>
    <w:rsid w:val="000220FF"/>
    <w:rsid w:val="00030AF9"/>
    <w:rsid w:val="00036772"/>
    <w:rsid w:val="00036987"/>
    <w:rsid w:val="000629AB"/>
    <w:rsid w:val="0009427A"/>
    <w:rsid w:val="000A21B6"/>
    <w:rsid w:val="000B7211"/>
    <w:rsid w:val="000C370C"/>
    <w:rsid w:val="000D72D8"/>
    <w:rsid w:val="000E7E69"/>
    <w:rsid w:val="00100637"/>
    <w:rsid w:val="00106740"/>
    <w:rsid w:val="00135B95"/>
    <w:rsid w:val="00137CAA"/>
    <w:rsid w:val="001735F6"/>
    <w:rsid w:val="0018080A"/>
    <w:rsid w:val="002057AA"/>
    <w:rsid w:val="00277052"/>
    <w:rsid w:val="0028684B"/>
    <w:rsid w:val="00287792"/>
    <w:rsid w:val="0029457F"/>
    <w:rsid w:val="002B3D13"/>
    <w:rsid w:val="002B4BB6"/>
    <w:rsid w:val="002C5836"/>
    <w:rsid w:val="00335737"/>
    <w:rsid w:val="00361572"/>
    <w:rsid w:val="003A560D"/>
    <w:rsid w:val="003D40E3"/>
    <w:rsid w:val="00432A6C"/>
    <w:rsid w:val="0043320D"/>
    <w:rsid w:val="004444DD"/>
    <w:rsid w:val="004D4DEC"/>
    <w:rsid w:val="00551724"/>
    <w:rsid w:val="005807E0"/>
    <w:rsid w:val="005949E9"/>
    <w:rsid w:val="005D211B"/>
    <w:rsid w:val="005E7275"/>
    <w:rsid w:val="00605980"/>
    <w:rsid w:val="00641C29"/>
    <w:rsid w:val="00655BC6"/>
    <w:rsid w:val="00662C77"/>
    <w:rsid w:val="00662E03"/>
    <w:rsid w:val="0067758D"/>
    <w:rsid w:val="006A1036"/>
    <w:rsid w:val="00720B3E"/>
    <w:rsid w:val="007535CB"/>
    <w:rsid w:val="00766478"/>
    <w:rsid w:val="007710E2"/>
    <w:rsid w:val="007C058A"/>
    <w:rsid w:val="00844332"/>
    <w:rsid w:val="00845F75"/>
    <w:rsid w:val="00865604"/>
    <w:rsid w:val="008809B1"/>
    <w:rsid w:val="0089070C"/>
    <w:rsid w:val="008B2DA0"/>
    <w:rsid w:val="008C63C5"/>
    <w:rsid w:val="00921BB1"/>
    <w:rsid w:val="00957917"/>
    <w:rsid w:val="009742F4"/>
    <w:rsid w:val="009B2346"/>
    <w:rsid w:val="009D5978"/>
    <w:rsid w:val="00A0555F"/>
    <w:rsid w:val="00A07544"/>
    <w:rsid w:val="00A15521"/>
    <w:rsid w:val="00A628E4"/>
    <w:rsid w:val="00A932C7"/>
    <w:rsid w:val="00AB3A6B"/>
    <w:rsid w:val="00B072B2"/>
    <w:rsid w:val="00B2106C"/>
    <w:rsid w:val="00B22DB9"/>
    <w:rsid w:val="00BA2E94"/>
    <w:rsid w:val="00C340AB"/>
    <w:rsid w:val="00C36708"/>
    <w:rsid w:val="00C52DE2"/>
    <w:rsid w:val="00C615A4"/>
    <w:rsid w:val="00C71CFF"/>
    <w:rsid w:val="00CB56C2"/>
    <w:rsid w:val="00CE19DA"/>
    <w:rsid w:val="00D231D1"/>
    <w:rsid w:val="00D757D5"/>
    <w:rsid w:val="00D93DC7"/>
    <w:rsid w:val="00DD03B0"/>
    <w:rsid w:val="00E27A5C"/>
    <w:rsid w:val="00E81591"/>
    <w:rsid w:val="00EC087F"/>
    <w:rsid w:val="00ED3AA2"/>
    <w:rsid w:val="00F94242"/>
    <w:rsid w:val="00FE15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27A"/>
    <w:pPr>
      <w:spacing w:line="360" w:lineRule="auto"/>
    </w:pPr>
    <w:rPr>
      <w:rFonts w:ascii="Futura Lt BT" w:hAnsi="Futura Lt BT"/>
      <w:sz w:val="22"/>
      <w:lang w:eastAsia="de-DE"/>
    </w:rPr>
  </w:style>
  <w:style w:type="paragraph" w:styleId="berschrift1">
    <w:name w:val="heading 1"/>
    <w:basedOn w:val="Standard"/>
    <w:next w:val="Standard"/>
    <w:qFormat/>
    <w:rsid w:val="005E7275"/>
    <w:pPr>
      <w:keepNext/>
      <w:numPr>
        <w:numId w:val="22"/>
      </w:numPr>
      <w:tabs>
        <w:tab w:val="left" w:pos="993"/>
      </w:tabs>
      <w:spacing w:before="120" w:after="120"/>
      <w:outlineLvl w:val="0"/>
    </w:pPr>
    <w:rPr>
      <w:b/>
      <w:sz w:val="24"/>
      <w:u w:val="single"/>
    </w:rPr>
  </w:style>
  <w:style w:type="paragraph" w:styleId="berschrift2">
    <w:name w:val="heading 2"/>
    <w:basedOn w:val="Standard"/>
    <w:next w:val="Standard"/>
    <w:qFormat/>
    <w:pPr>
      <w:keepNext/>
      <w:numPr>
        <w:ilvl w:val="1"/>
        <w:numId w:val="22"/>
      </w:numPr>
      <w:tabs>
        <w:tab w:val="left" w:pos="7371"/>
      </w:tabs>
      <w:outlineLvl w:val="1"/>
    </w:pPr>
    <w:rPr>
      <w:u w:val="single"/>
      <w:lang w:val="it-IT"/>
    </w:rPr>
  </w:style>
  <w:style w:type="paragraph" w:styleId="berschrift3">
    <w:name w:val="heading 3"/>
    <w:basedOn w:val="Standard"/>
    <w:next w:val="Standard"/>
    <w:link w:val="berschrift3Zchn"/>
    <w:uiPriority w:val="9"/>
    <w:unhideWhenUsed/>
    <w:rsid w:val="0067758D"/>
    <w:pPr>
      <w:keepNext/>
      <w:keepLines/>
      <w:numPr>
        <w:ilvl w:val="2"/>
        <w:numId w:val="22"/>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rsid w:val="00277052"/>
    <w:pPr>
      <w:keepNext/>
      <w:keepLines/>
      <w:numPr>
        <w:ilvl w:val="3"/>
        <w:numId w:val="2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rsid w:val="00277052"/>
    <w:pPr>
      <w:keepNext/>
      <w:keepLines/>
      <w:numPr>
        <w:ilvl w:val="4"/>
        <w:numId w:val="2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277052"/>
    <w:pPr>
      <w:keepNext/>
      <w:keepLines/>
      <w:numPr>
        <w:ilvl w:val="5"/>
        <w:numId w:val="2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rsid w:val="0009427A"/>
    <w:pPr>
      <w:keepNext/>
      <w:keepLines/>
      <w:numPr>
        <w:ilvl w:val="6"/>
        <w:numId w:val="2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rsid w:val="0009427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09427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pageBreakBefore/>
      <w:tabs>
        <w:tab w:val="left" w:pos="993"/>
      </w:tabs>
      <w:jc w:val="both"/>
    </w:pPr>
  </w:style>
  <w:style w:type="character" w:styleId="Hyperlink">
    <w:name w:val="Hyperlink"/>
    <w:uiPriority w:val="99"/>
    <w:rPr>
      <w:color w:val="0000FF"/>
      <w:u w:val="single"/>
    </w:rPr>
  </w:style>
  <w:style w:type="paragraph" w:styleId="Sprechblasentext">
    <w:name w:val="Balloon Text"/>
    <w:basedOn w:val="Standard"/>
    <w:link w:val="SprechblasentextZchn"/>
    <w:uiPriority w:val="99"/>
    <w:semiHidden/>
    <w:unhideWhenUsed/>
    <w:rsid w:val="00EC087F"/>
    <w:rPr>
      <w:rFonts w:ascii="Segoe UI" w:hAnsi="Segoe UI" w:cs="Segoe UI"/>
      <w:sz w:val="18"/>
      <w:szCs w:val="18"/>
    </w:rPr>
  </w:style>
  <w:style w:type="character" w:customStyle="1" w:styleId="SprechblasentextZchn">
    <w:name w:val="Sprechblasentext Zchn"/>
    <w:link w:val="Sprechblasentext"/>
    <w:uiPriority w:val="99"/>
    <w:semiHidden/>
    <w:rsid w:val="00EC087F"/>
    <w:rPr>
      <w:rFonts w:ascii="Segoe UI" w:hAnsi="Segoe UI" w:cs="Segoe UI"/>
      <w:sz w:val="18"/>
      <w:szCs w:val="18"/>
      <w:lang w:val="de-DE" w:eastAsia="de-DE"/>
    </w:rPr>
  </w:style>
  <w:style w:type="paragraph" w:styleId="Titel">
    <w:name w:val="Title"/>
    <w:basedOn w:val="Standard"/>
    <w:next w:val="Standard"/>
    <w:link w:val="TitelZchn"/>
    <w:uiPriority w:val="10"/>
    <w:qFormat/>
    <w:rsid w:val="00036987"/>
    <w:pPr>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6987"/>
    <w:rPr>
      <w:rFonts w:asciiTheme="majorHAnsi" w:eastAsiaTheme="majorEastAsia" w:hAnsiTheme="majorHAnsi" w:cstheme="majorBidi"/>
      <w:spacing w:val="-10"/>
      <w:kern w:val="28"/>
      <w:sz w:val="56"/>
      <w:szCs w:val="56"/>
      <w:lang w:val="de-DE" w:eastAsia="de-DE"/>
    </w:rPr>
  </w:style>
  <w:style w:type="table" w:styleId="Tabellenraster">
    <w:name w:val="Table Grid"/>
    <w:basedOn w:val="NormaleTabelle"/>
    <w:uiPriority w:val="39"/>
    <w:rsid w:val="0043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67758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67758D"/>
    <w:rPr>
      <w:rFonts w:asciiTheme="minorHAnsi" w:eastAsiaTheme="minorEastAsia" w:hAnsiTheme="minorHAnsi" w:cstheme="minorBidi"/>
      <w:color w:val="5A5A5A" w:themeColor="text1" w:themeTint="A5"/>
      <w:spacing w:val="15"/>
      <w:sz w:val="22"/>
      <w:szCs w:val="22"/>
      <w:lang w:val="de-DE" w:eastAsia="de-DE"/>
    </w:rPr>
  </w:style>
  <w:style w:type="character" w:customStyle="1" w:styleId="berschrift3Zchn">
    <w:name w:val="Überschrift 3 Zchn"/>
    <w:basedOn w:val="Absatz-Standardschriftart"/>
    <w:link w:val="berschrift3"/>
    <w:uiPriority w:val="9"/>
    <w:rsid w:val="0067758D"/>
    <w:rPr>
      <w:rFonts w:asciiTheme="majorHAnsi" w:eastAsiaTheme="majorEastAsia" w:hAnsiTheme="majorHAnsi" w:cstheme="majorBidi"/>
      <w:color w:val="1F4D78" w:themeColor="accent1" w:themeShade="7F"/>
      <w:sz w:val="24"/>
      <w:szCs w:val="24"/>
      <w:lang w:val="de-DE" w:eastAsia="de-DE"/>
    </w:rPr>
  </w:style>
  <w:style w:type="paragraph" w:styleId="Verzeichnis1">
    <w:name w:val="toc 1"/>
    <w:basedOn w:val="Standard"/>
    <w:next w:val="Standard"/>
    <w:uiPriority w:val="39"/>
    <w:rsid w:val="0067758D"/>
    <w:pPr>
      <w:tabs>
        <w:tab w:val="left" w:pos="1134"/>
        <w:tab w:val="right" w:leader="dot" w:pos="9072"/>
      </w:tabs>
      <w:spacing w:before="240"/>
      <w:ind w:left="567"/>
      <w:jc w:val="both"/>
    </w:pPr>
    <w:rPr>
      <w:rFonts w:ascii="Arial" w:hAnsi="Arial"/>
      <w:b/>
      <w:sz w:val="24"/>
    </w:rPr>
  </w:style>
  <w:style w:type="paragraph" w:styleId="Verzeichnis2">
    <w:name w:val="toc 2"/>
    <w:basedOn w:val="Standard"/>
    <w:next w:val="Standard"/>
    <w:uiPriority w:val="39"/>
    <w:rsid w:val="0067758D"/>
    <w:pPr>
      <w:tabs>
        <w:tab w:val="left" w:pos="1134"/>
        <w:tab w:val="right" w:leader="dot" w:pos="9072"/>
      </w:tabs>
      <w:spacing w:before="120"/>
      <w:ind w:left="567"/>
      <w:jc w:val="both"/>
    </w:pPr>
    <w:rPr>
      <w:rFonts w:ascii="Arial" w:hAnsi="Arial"/>
    </w:rPr>
  </w:style>
  <w:style w:type="paragraph" w:styleId="Verzeichnis3">
    <w:name w:val="toc 3"/>
    <w:basedOn w:val="Standard"/>
    <w:next w:val="Standard"/>
    <w:uiPriority w:val="39"/>
    <w:rsid w:val="0067758D"/>
    <w:pPr>
      <w:tabs>
        <w:tab w:val="left" w:pos="1701"/>
        <w:tab w:val="right" w:leader="dot" w:pos="9072"/>
      </w:tabs>
      <w:spacing w:before="60" w:after="60" w:line="240" w:lineRule="auto"/>
      <w:ind w:left="964"/>
      <w:jc w:val="both"/>
    </w:pPr>
    <w:rPr>
      <w:rFonts w:ascii="Arial" w:hAnsi="Arial"/>
    </w:rPr>
  </w:style>
  <w:style w:type="paragraph" w:styleId="Inhaltsverzeichnisberschrift">
    <w:name w:val="TOC Heading"/>
    <w:basedOn w:val="berschrift1"/>
    <w:next w:val="Standard"/>
    <w:uiPriority w:val="39"/>
    <w:unhideWhenUsed/>
    <w:qFormat/>
    <w:rsid w:val="00957917"/>
    <w:pPr>
      <w:keepLines/>
      <w:tabs>
        <w:tab w:val="clear" w:pos="993"/>
      </w:tabs>
      <w:spacing w:before="240" w:after="0" w:line="259" w:lineRule="auto"/>
      <w:outlineLvl w:val="9"/>
    </w:pPr>
    <w:rPr>
      <w:rFonts w:asciiTheme="majorHAnsi" w:eastAsiaTheme="majorEastAsia" w:hAnsiTheme="majorHAnsi" w:cstheme="majorBidi"/>
      <w:b w:val="0"/>
      <w:color w:val="2E74B5" w:themeColor="accent1" w:themeShade="BF"/>
      <w:sz w:val="32"/>
      <w:szCs w:val="32"/>
      <w:lang w:eastAsia="de-AT"/>
    </w:rPr>
  </w:style>
  <w:style w:type="paragraph" w:styleId="Listenabsatz">
    <w:name w:val="List Paragraph"/>
    <w:basedOn w:val="Standard"/>
    <w:uiPriority w:val="34"/>
    <w:qFormat/>
    <w:rsid w:val="00CE19DA"/>
    <w:pPr>
      <w:ind w:left="720"/>
      <w:contextualSpacing/>
    </w:pPr>
  </w:style>
  <w:style w:type="character" w:styleId="SchwacheHervorhebung">
    <w:name w:val="Subtle Emphasis"/>
    <w:basedOn w:val="Absatz-Standardschriftart"/>
    <w:uiPriority w:val="19"/>
    <w:qFormat/>
    <w:rsid w:val="00005CD8"/>
    <w:rPr>
      <w:rFonts w:ascii="Futura Bk BT" w:hAnsi="Futura Bk BT"/>
      <w:b w:val="0"/>
      <w:i/>
      <w:iCs/>
      <w:color w:val="C00000"/>
      <w:sz w:val="20"/>
    </w:rPr>
  </w:style>
  <w:style w:type="paragraph" w:styleId="Zitat">
    <w:name w:val="Quote"/>
    <w:basedOn w:val="Standard"/>
    <w:next w:val="Standard"/>
    <w:link w:val="ZitatZchn"/>
    <w:uiPriority w:val="29"/>
    <w:qFormat/>
    <w:rsid w:val="0001339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13394"/>
    <w:rPr>
      <w:rFonts w:ascii="Futura Lt BT" w:hAnsi="Futura Lt BT"/>
      <w:i/>
      <w:iCs/>
      <w:color w:val="404040" w:themeColor="text1" w:themeTint="BF"/>
      <w:sz w:val="22"/>
      <w:lang w:val="de-DE" w:eastAsia="de-DE"/>
    </w:rPr>
  </w:style>
  <w:style w:type="character" w:styleId="Hervorhebung">
    <w:name w:val="Emphasis"/>
    <w:basedOn w:val="Absatz-Standardschriftart"/>
    <w:uiPriority w:val="20"/>
    <w:qFormat/>
    <w:rsid w:val="004444DD"/>
    <w:rPr>
      <w:i/>
      <w:iCs/>
    </w:rPr>
  </w:style>
  <w:style w:type="paragraph" w:customStyle="1" w:styleId="Default">
    <w:name w:val="Default"/>
    <w:rsid w:val="0028684B"/>
    <w:pPr>
      <w:autoSpaceDE w:val="0"/>
      <w:autoSpaceDN w:val="0"/>
      <w:adjustRightInd w:val="0"/>
    </w:pPr>
    <w:rPr>
      <w:rFonts w:ascii="Futura Lt BT" w:hAnsi="Futura Lt BT" w:cs="Futura Lt BT"/>
      <w:color w:val="000000"/>
      <w:sz w:val="24"/>
      <w:szCs w:val="24"/>
    </w:rPr>
  </w:style>
  <w:style w:type="paragraph" w:styleId="KeinLeerraum">
    <w:name w:val="No Spacing"/>
    <w:uiPriority w:val="1"/>
    <w:qFormat/>
    <w:rsid w:val="00277052"/>
    <w:rPr>
      <w:rFonts w:ascii="Futura Lt BT" w:hAnsi="Futura Lt BT"/>
      <w:sz w:val="22"/>
      <w:lang w:eastAsia="de-DE"/>
    </w:rPr>
  </w:style>
  <w:style w:type="character" w:customStyle="1" w:styleId="berschrift4Zchn">
    <w:name w:val="Überschrift 4 Zchn"/>
    <w:basedOn w:val="Absatz-Standardschriftart"/>
    <w:link w:val="berschrift4"/>
    <w:uiPriority w:val="9"/>
    <w:rsid w:val="00277052"/>
    <w:rPr>
      <w:rFonts w:asciiTheme="majorHAnsi" w:eastAsiaTheme="majorEastAsia" w:hAnsiTheme="majorHAnsi" w:cstheme="majorBidi"/>
      <w:i/>
      <w:iCs/>
      <w:color w:val="2E74B5" w:themeColor="accent1" w:themeShade="BF"/>
      <w:sz w:val="22"/>
      <w:lang w:eastAsia="de-DE"/>
    </w:rPr>
  </w:style>
  <w:style w:type="character" w:customStyle="1" w:styleId="berschrift5Zchn">
    <w:name w:val="Überschrift 5 Zchn"/>
    <w:basedOn w:val="Absatz-Standardschriftart"/>
    <w:link w:val="berschrift5"/>
    <w:uiPriority w:val="9"/>
    <w:rsid w:val="00277052"/>
    <w:rPr>
      <w:rFonts w:asciiTheme="majorHAnsi" w:eastAsiaTheme="majorEastAsia" w:hAnsiTheme="majorHAnsi" w:cstheme="majorBidi"/>
      <w:color w:val="2E74B5" w:themeColor="accent1" w:themeShade="BF"/>
      <w:sz w:val="22"/>
      <w:lang w:eastAsia="de-DE"/>
    </w:rPr>
  </w:style>
  <w:style w:type="character" w:customStyle="1" w:styleId="berschrift6Zchn">
    <w:name w:val="Überschrift 6 Zchn"/>
    <w:basedOn w:val="Absatz-Standardschriftart"/>
    <w:link w:val="berschrift6"/>
    <w:uiPriority w:val="9"/>
    <w:rsid w:val="00277052"/>
    <w:rPr>
      <w:rFonts w:asciiTheme="majorHAnsi" w:eastAsiaTheme="majorEastAsia" w:hAnsiTheme="majorHAnsi" w:cstheme="majorBidi"/>
      <w:color w:val="1F4D78" w:themeColor="accent1" w:themeShade="7F"/>
      <w:sz w:val="22"/>
      <w:lang w:eastAsia="de-DE"/>
    </w:rPr>
  </w:style>
  <w:style w:type="character" w:customStyle="1" w:styleId="berschrift7Zchn">
    <w:name w:val="Überschrift 7 Zchn"/>
    <w:basedOn w:val="Absatz-Standardschriftart"/>
    <w:link w:val="berschrift7"/>
    <w:uiPriority w:val="9"/>
    <w:rsid w:val="0009427A"/>
    <w:rPr>
      <w:rFonts w:asciiTheme="majorHAnsi" w:eastAsiaTheme="majorEastAsia" w:hAnsiTheme="majorHAnsi" w:cstheme="majorBidi"/>
      <w:i/>
      <w:iCs/>
      <w:color w:val="1F4D78" w:themeColor="accent1" w:themeShade="7F"/>
      <w:sz w:val="22"/>
      <w:lang w:eastAsia="de-DE"/>
    </w:rPr>
  </w:style>
  <w:style w:type="character" w:customStyle="1" w:styleId="berschrift8Zchn">
    <w:name w:val="Überschrift 8 Zchn"/>
    <w:basedOn w:val="Absatz-Standardschriftart"/>
    <w:link w:val="berschrift8"/>
    <w:uiPriority w:val="9"/>
    <w:rsid w:val="0009427A"/>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rsid w:val="0009427A"/>
    <w:rPr>
      <w:rFonts w:asciiTheme="majorHAnsi" w:eastAsiaTheme="majorEastAsia" w:hAnsiTheme="majorHAnsi" w:cstheme="majorBidi"/>
      <w:i/>
      <w:iCs/>
      <w:color w:val="272727" w:themeColor="text1" w:themeTint="D8"/>
      <w:sz w:val="21"/>
      <w:szCs w:val="21"/>
      <w:lang w:eastAsia="de-DE"/>
    </w:rPr>
  </w:style>
  <w:style w:type="paragraph" w:customStyle="1" w:styleId="berschrift30">
    <w:name w:val="Überschrift3"/>
    <w:basedOn w:val="berschrift2"/>
    <w:next w:val="Standard"/>
    <w:qFormat/>
    <w:rsid w:val="0009427A"/>
    <w:pPr>
      <w:numPr>
        <w:ilvl w:val="0"/>
        <w:numId w:val="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27A"/>
    <w:pPr>
      <w:spacing w:line="360" w:lineRule="auto"/>
    </w:pPr>
    <w:rPr>
      <w:rFonts w:ascii="Futura Lt BT" w:hAnsi="Futura Lt BT"/>
      <w:sz w:val="22"/>
      <w:lang w:eastAsia="de-DE"/>
    </w:rPr>
  </w:style>
  <w:style w:type="paragraph" w:styleId="berschrift1">
    <w:name w:val="heading 1"/>
    <w:basedOn w:val="Standard"/>
    <w:next w:val="Standard"/>
    <w:qFormat/>
    <w:rsid w:val="005E7275"/>
    <w:pPr>
      <w:keepNext/>
      <w:numPr>
        <w:numId w:val="22"/>
      </w:numPr>
      <w:tabs>
        <w:tab w:val="left" w:pos="993"/>
      </w:tabs>
      <w:spacing w:before="120" w:after="120"/>
      <w:outlineLvl w:val="0"/>
    </w:pPr>
    <w:rPr>
      <w:b/>
      <w:sz w:val="24"/>
      <w:u w:val="single"/>
    </w:rPr>
  </w:style>
  <w:style w:type="paragraph" w:styleId="berschrift2">
    <w:name w:val="heading 2"/>
    <w:basedOn w:val="Standard"/>
    <w:next w:val="Standard"/>
    <w:qFormat/>
    <w:pPr>
      <w:keepNext/>
      <w:numPr>
        <w:ilvl w:val="1"/>
        <w:numId w:val="22"/>
      </w:numPr>
      <w:tabs>
        <w:tab w:val="left" w:pos="7371"/>
      </w:tabs>
      <w:outlineLvl w:val="1"/>
    </w:pPr>
    <w:rPr>
      <w:u w:val="single"/>
      <w:lang w:val="it-IT"/>
    </w:rPr>
  </w:style>
  <w:style w:type="paragraph" w:styleId="berschrift3">
    <w:name w:val="heading 3"/>
    <w:basedOn w:val="Standard"/>
    <w:next w:val="Standard"/>
    <w:link w:val="berschrift3Zchn"/>
    <w:uiPriority w:val="9"/>
    <w:unhideWhenUsed/>
    <w:rsid w:val="0067758D"/>
    <w:pPr>
      <w:keepNext/>
      <w:keepLines/>
      <w:numPr>
        <w:ilvl w:val="2"/>
        <w:numId w:val="22"/>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rsid w:val="00277052"/>
    <w:pPr>
      <w:keepNext/>
      <w:keepLines/>
      <w:numPr>
        <w:ilvl w:val="3"/>
        <w:numId w:val="2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rsid w:val="00277052"/>
    <w:pPr>
      <w:keepNext/>
      <w:keepLines/>
      <w:numPr>
        <w:ilvl w:val="4"/>
        <w:numId w:val="2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277052"/>
    <w:pPr>
      <w:keepNext/>
      <w:keepLines/>
      <w:numPr>
        <w:ilvl w:val="5"/>
        <w:numId w:val="2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rsid w:val="0009427A"/>
    <w:pPr>
      <w:keepNext/>
      <w:keepLines/>
      <w:numPr>
        <w:ilvl w:val="6"/>
        <w:numId w:val="2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rsid w:val="0009427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09427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pageBreakBefore/>
      <w:tabs>
        <w:tab w:val="left" w:pos="993"/>
      </w:tabs>
      <w:jc w:val="both"/>
    </w:pPr>
  </w:style>
  <w:style w:type="character" w:styleId="Hyperlink">
    <w:name w:val="Hyperlink"/>
    <w:uiPriority w:val="99"/>
    <w:rPr>
      <w:color w:val="0000FF"/>
      <w:u w:val="single"/>
    </w:rPr>
  </w:style>
  <w:style w:type="paragraph" w:styleId="Sprechblasentext">
    <w:name w:val="Balloon Text"/>
    <w:basedOn w:val="Standard"/>
    <w:link w:val="SprechblasentextZchn"/>
    <w:uiPriority w:val="99"/>
    <w:semiHidden/>
    <w:unhideWhenUsed/>
    <w:rsid w:val="00EC087F"/>
    <w:rPr>
      <w:rFonts w:ascii="Segoe UI" w:hAnsi="Segoe UI" w:cs="Segoe UI"/>
      <w:sz w:val="18"/>
      <w:szCs w:val="18"/>
    </w:rPr>
  </w:style>
  <w:style w:type="character" w:customStyle="1" w:styleId="SprechblasentextZchn">
    <w:name w:val="Sprechblasentext Zchn"/>
    <w:link w:val="Sprechblasentext"/>
    <w:uiPriority w:val="99"/>
    <w:semiHidden/>
    <w:rsid w:val="00EC087F"/>
    <w:rPr>
      <w:rFonts w:ascii="Segoe UI" w:hAnsi="Segoe UI" w:cs="Segoe UI"/>
      <w:sz w:val="18"/>
      <w:szCs w:val="18"/>
      <w:lang w:val="de-DE" w:eastAsia="de-DE"/>
    </w:rPr>
  </w:style>
  <w:style w:type="paragraph" w:styleId="Titel">
    <w:name w:val="Title"/>
    <w:basedOn w:val="Standard"/>
    <w:next w:val="Standard"/>
    <w:link w:val="TitelZchn"/>
    <w:uiPriority w:val="10"/>
    <w:qFormat/>
    <w:rsid w:val="00036987"/>
    <w:pPr>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6987"/>
    <w:rPr>
      <w:rFonts w:asciiTheme="majorHAnsi" w:eastAsiaTheme="majorEastAsia" w:hAnsiTheme="majorHAnsi" w:cstheme="majorBidi"/>
      <w:spacing w:val="-10"/>
      <w:kern w:val="28"/>
      <w:sz w:val="56"/>
      <w:szCs w:val="56"/>
      <w:lang w:val="de-DE" w:eastAsia="de-DE"/>
    </w:rPr>
  </w:style>
  <w:style w:type="table" w:styleId="Tabellenraster">
    <w:name w:val="Table Grid"/>
    <w:basedOn w:val="NormaleTabelle"/>
    <w:uiPriority w:val="39"/>
    <w:rsid w:val="0043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67758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67758D"/>
    <w:rPr>
      <w:rFonts w:asciiTheme="minorHAnsi" w:eastAsiaTheme="minorEastAsia" w:hAnsiTheme="minorHAnsi" w:cstheme="minorBidi"/>
      <w:color w:val="5A5A5A" w:themeColor="text1" w:themeTint="A5"/>
      <w:spacing w:val="15"/>
      <w:sz w:val="22"/>
      <w:szCs w:val="22"/>
      <w:lang w:val="de-DE" w:eastAsia="de-DE"/>
    </w:rPr>
  </w:style>
  <w:style w:type="character" w:customStyle="1" w:styleId="berschrift3Zchn">
    <w:name w:val="Überschrift 3 Zchn"/>
    <w:basedOn w:val="Absatz-Standardschriftart"/>
    <w:link w:val="berschrift3"/>
    <w:uiPriority w:val="9"/>
    <w:rsid w:val="0067758D"/>
    <w:rPr>
      <w:rFonts w:asciiTheme="majorHAnsi" w:eastAsiaTheme="majorEastAsia" w:hAnsiTheme="majorHAnsi" w:cstheme="majorBidi"/>
      <w:color w:val="1F4D78" w:themeColor="accent1" w:themeShade="7F"/>
      <w:sz w:val="24"/>
      <w:szCs w:val="24"/>
      <w:lang w:val="de-DE" w:eastAsia="de-DE"/>
    </w:rPr>
  </w:style>
  <w:style w:type="paragraph" w:styleId="Verzeichnis1">
    <w:name w:val="toc 1"/>
    <w:basedOn w:val="Standard"/>
    <w:next w:val="Standard"/>
    <w:uiPriority w:val="39"/>
    <w:rsid w:val="0067758D"/>
    <w:pPr>
      <w:tabs>
        <w:tab w:val="left" w:pos="1134"/>
        <w:tab w:val="right" w:leader="dot" w:pos="9072"/>
      </w:tabs>
      <w:spacing w:before="240"/>
      <w:ind w:left="567"/>
      <w:jc w:val="both"/>
    </w:pPr>
    <w:rPr>
      <w:rFonts w:ascii="Arial" w:hAnsi="Arial"/>
      <w:b/>
      <w:sz w:val="24"/>
    </w:rPr>
  </w:style>
  <w:style w:type="paragraph" w:styleId="Verzeichnis2">
    <w:name w:val="toc 2"/>
    <w:basedOn w:val="Standard"/>
    <w:next w:val="Standard"/>
    <w:uiPriority w:val="39"/>
    <w:rsid w:val="0067758D"/>
    <w:pPr>
      <w:tabs>
        <w:tab w:val="left" w:pos="1134"/>
        <w:tab w:val="right" w:leader="dot" w:pos="9072"/>
      </w:tabs>
      <w:spacing w:before="120"/>
      <w:ind w:left="567"/>
      <w:jc w:val="both"/>
    </w:pPr>
    <w:rPr>
      <w:rFonts w:ascii="Arial" w:hAnsi="Arial"/>
    </w:rPr>
  </w:style>
  <w:style w:type="paragraph" w:styleId="Verzeichnis3">
    <w:name w:val="toc 3"/>
    <w:basedOn w:val="Standard"/>
    <w:next w:val="Standard"/>
    <w:uiPriority w:val="39"/>
    <w:rsid w:val="0067758D"/>
    <w:pPr>
      <w:tabs>
        <w:tab w:val="left" w:pos="1701"/>
        <w:tab w:val="right" w:leader="dot" w:pos="9072"/>
      </w:tabs>
      <w:spacing w:before="60" w:after="60" w:line="240" w:lineRule="auto"/>
      <w:ind w:left="964"/>
      <w:jc w:val="both"/>
    </w:pPr>
    <w:rPr>
      <w:rFonts w:ascii="Arial" w:hAnsi="Arial"/>
    </w:rPr>
  </w:style>
  <w:style w:type="paragraph" w:styleId="Inhaltsverzeichnisberschrift">
    <w:name w:val="TOC Heading"/>
    <w:basedOn w:val="berschrift1"/>
    <w:next w:val="Standard"/>
    <w:uiPriority w:val="39"/>
    <w:unhideWhenUsed/>
    <w:qFormat/>
    <w:rsid w:val="00957917"/>
    <w:pPr>
      <w:keepLines/>
      <w:tabs>
        <w:tab w:val="clear" w:pos="993"/>
      </w:tabs>
      <w:spacing w:before="240" w:after="0" w:line="259" w:lineRule="auto"/>
      <w:outlineLvl w:val="9"/>
    </w:pPr>
    <w:rPr>
      <w:rFonts w:asciiTheme="majorHAnsi" w:eastAsiaTheme="majorEastAsia" w:hAnsiTheme="majorHAnsi" w:cstheme="majorBidi"/>
      <w:b w:val="0"/>
      <w:color w:val="2E74B5" w:themeColor="accent1" w:themeShade="BF"/>
      <w:sz w:val="32"/>
      <w:szCs w:val="32"/>
      <w:lang w:eastAsia="de-AT"/>
    </w:rPr>
  </w:style>
  <w:style w:type="paragraph" w:styleId="Listenabsatz">
    <w:name w:val="List Paragraph"/>
    <w:basedOn w:val="Standard"/>
    <w:uiPriority w:val="34"/>
    <w:qFormat/>
    <w:rsid w:val="00CE19DA"/>
    <w:pPr>
      <w:ind w:left="720"/>
      <w:contextualSpacing/>
    </w:pPr>
  </w:style>
  <w:style w:type="character" w:styleId="SchwacheHervorhebung">
    <w:name w:val="Subtle Emphasis"/>
    <w:basedOn w:val="Absatz-Standardschriftart"/>
    <w:uiPriority w:val="19"/>
    <w:qFormat/>
    <w:rsid w:val="00005CD8"/>
    <w:rPr>
      <w:rFonts w:ascii="Futura Bk BT" w:hAnsi="Futura Bk BT"/>
      <w:b w:val="0"/>
      <w:i/>
      <w:iCs/>
      <w:color w:val="C00000"/>
      <w:sz w:val="20"/>
    </w:rPr>
  </w:style>
  <w:style w:type="paragraph" w:styleId="Zitat">
    <w:name w:val="Quote"/>
    <w:basedOn w:val="Standard"/>
    <w:next w:val="Standard"/>
    <w:link w:val="ZitatZchn"/>
    <w:uiPriority w:val="29"/>
    <w:qFormat/>
    <w:rsid w:val="0001339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013394"/>
    <w:rPr>
      <w:rFonts w:ascii="Futura Lt BT" w:hAnsi="Futura Lt BT"/>
      <w:i/>
      <w:iCs/>
      <w:color w:val="404040" w:themeColor="text1" w:themeTint="BF"/>
      <w:sz w:val="22"/>
      <w:lang w:val="de-DE" w:eastAsia="de-DE"/>
    </w:rPr>
  </w:style>
  <w:style w:type="character" w:styleId="Hervorhebung">
    <w:name w:val="Emphasis"/>
    <w:basedOn w:val="Absatz-Standardschriftart"/>
    <w:uiPriority w:val="20"/>
    <w:qFormat/>
    <w:rsid w:val="004444DD"/>
    <w:rPr>
      <w:i/>
      <w:iCs/>
    </w:rPr>
  </w:style>
  <w:style w:type="paragraph" w:customStyle="1" w:styleId="Default">
    <w:name w:val="Default"/>
    <w:rsid w:val="0028684B"/>
    <w:pPr>
      <w:autoSpaceDE w:val="0"/>
      <w:autoSpaceDN w:val="0"/>
      <w:adjustRightInd w:val="0"/>
    </w:pPr>
    <w:rPr>
      <w:rFonts w:ascii="Futura Lt BT" w:hAnsi="Futura Lt BT" w:cs="Futura Lt BT"/>
      <w:color w:val="000000"/>
      <w:sz w:val="24"/>
      <w:szCs w:val="24"/>
    </w:rPr>
  </w:style>
  <w:style w:type="paragraph" w:styleId="KeinLeerraum">
    <w:name w:val="No Spacing"/>
    <w:uiPriority w:val="1"/>
    <w:qFormat/>
    <w:rsid w:val="00277052"/>
    <w:rPr>
      <w:rFonts w:ascii="Futura Lt BT" w:hAnsi="Futura Lt BT"/>
      <w:sz w:val="22"/>
      <w:lang w:eastAsia="de-DE"/>
    </w:rPr>
  </w:style>
  <w:style w:type="character" w:customStyle="1" w:styleId="berschrift4Zchn">
    <w:name w:val="Überschrift 4 Zchn"/>
    <w:basedOn w:val="Absatz-Standardschriftart"/>
    <w:link w:val="berschrift4"/>
    <w:uiPriority w:val="9"/>
    <w:rsid w:val="00277052"/>
    <w:rPr>
      <w:rFonts w:asciiTheme="majorHAnsi" w:eastAsiaTheme="majorEastAsia" w:hAnsiTheme="majorHAnsi" w:cstheme="majorBidi"/>
      <w:i/>
      <w:iCs/>
      <w:color w:val="2E74B5" w:themeColor="accent1" w:themeShade="BF"/>
      <w:sz w:val="22"/>
      <w:lang w:eastAsia="de-DE"/>
    </w:rPr>
  </w:style>
  <w:style w:type="character" w:customStyle="1" w:styleId="berschrift5Zchn">
    <w:name w:val="Überschrift 5 Zchn"/>
    <w:basedOn w:val="Absatz-Standardschriftart"/>
    <w:link w:val="berschrift5"/>
    <w:uiPriority w:val="9"/>
    <w:rsid w:val="00277052"/>
    <w:rPr>
      <w:rFonts w:asciiTheme="majorHAnsi" w:eastAsiaTheme="majorEastAsia" w:hAnsiTheme="majorHAnsi" w:cstheme="majorBidi"/>
      <w:color w:val="2E74B5" w:themeColor="accent1" w:themeShade="BF"/>
      <w:sz w:val="22"/>
      <w:lang w:eastAsia="de-DE"/>
    </w:rPr>
  </w:style>
  <w:style w:type="character" w:customStyle="1" w:styleId="berschrift6Zchn">
    <w:name w:val="Überschrift 6 Zchn"/>
    <w:basedOn w:val="Absatz-Standardschriftart"/>
    <w:link w:val="berschrift6"/>
    <w:uiPriority w:val="9"/>
    <w:rsid w:val="00277052"/>
    <w:rPr>
      <w:rFonts w:asciiTheme="majorHAnsi" w:eastAsiaTheme="majorEastAsia" w:hAnsiTheme="majorHAnsi" w:cstheme="majorBidi"/>
      <w:color w:val="1F4D78" w:themeColor="accent1" w:themeShade="7F"/>
      <w:sz w:val="22"/>
      <w:lang w:eastAsia="de-DE"/>
    </w:rPr>
  </w:style>
  <w:style w:type="character" w:customStyle="1" w:styleId="berschrift7Zchn">
    <w:name w:val="Überschrift 7 Zchn"/>
    <w:basedOn w:val="Absatz-Standardschriftart"/>
    <w:link w:val="berschrift7"/>
    <w:uiPriority w:val="9"/>
    <w:rsid w:val="0009427A"/>
    <w:rPr>
      <w:rFonts w:asciiTheme="majorHAnsi" w:eastAsiaTheme="majorEastAsia" w:hAnsiTheme="majorHAnsi" w:cstheme="majorBidi"/>
      <w:i/>
      <w:iCs/>
      <w:color w:val="1F4D78" w:themeColor="accent1" w:themeShade="7F"/>
      <w:sz w:val="22"/>
      <w:lang w:eastAsia="de-DE"/>
    </w:rPr>
  </w:style>
  <w:style w:type="character" w:customStyle="1" w:styleId="berschrift8Zchn">
    <w:name w:val="Überschrift 8 Zchn"/>
    <w:basedOn w:val="Absatz-Standardschriftart"/>
    <w:link w:val="berschrift8"/>
    <w:uiPriority w:val="9"/>
    <w:rsid w:val="0009427A"/>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rsid w:val="0009427A"/>
    <w:rPr>
      <w:rFonts w:asciiTheme="majorHAnsi" w:eastAsiaTheme="majorEastAsia" w:hAnsiTheme="majorHAnsi" w:cstheme="majorBidi"/>
      <w:i/>
      <w:iCs/>
      <w:color w:val="272727" w:themeColor="text1" w:themeTint="D8"/>
      <w:sz w:val="21"/>
      <w:szCs w:val="21"/>
      <w:lang w:eastAsia="de-DE"/>
    </w:rPr>
  </w:style>
  <w:style w:type="paragraph" w:customStyle="1" w:styleId="berschrift30">
    <w:name w:val="Überschrift3"/>
    <w:basedOn w:val="berschrift2"/>
    <w:next w:val="Standard"/>
    <w:qFormat/>
    <w:rsid w:val="0009427A"/>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749AF-53B1-4B63-8C9E-4686E052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1743</Words>
  <Characters>12692</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An die GESIBA	Wien, 1998 09 29</vt:lpstr>
    </vt:vector>
  </TitlesOfParts>
  <Company>CAD Planungs- &amp; Datenverarbeitungsges. mbH</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GESIBA	Wien, 1998 09 29</dc:title>
  <dc:creator>Sandra Puchmayr</dc:creator>
  <cp:lastModifiedBy>Maria Haider</cp:lastModifiedBy>
  <cp:revision>5</cp:revision>
  <cp:lastPrinted>2016-11-15T10:22:00Z</cp:lastPrinted>
  <dcterms:created xsi:type="dcterms:W3CDTF">2016-11-15T10:01:00Z</dcterms:created>
  <dcterms:modified xsi:type="dcterms:W3CDTF">2016-11-15T11:22:00Z</dcterms:modified>
</cp:coreProperties>
</file>